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6531" w14:textId="32314CD9" w:rsidR="005550F1" w:rsidRDefault="00BA270C" w:rsidP="005550F1">
      <w:pPr>
        <w:pStyle w:val="Heading1"/>
        <w:spacing w:before="0"/>
        <w:jc w:val="center"/>
        <w:rPr>
          <w:rFonts w:cstheme="majorHAnsi"/>
          <w:color w:val="auto"/>
          <w:sz w:val="22"/>
          <w:szCs w:val="22"/>
          <w:lang w:val="en-GB"/>
        </w:rPr>
      </w:pPr>
      <w:bookmarkStart w:id="0" w:name="accessibility-guide-for-the-example-attr"/>
      <w:r>
        <w:rPr>
          <w:noProof/>
          <w:lang w:val="en-GB"/>
        </w:rPr>
        <w:drawing>
          <wp:inline distT="0" distB="0" distL="0" distR="0" wp14:anchorId="285DE34C" wp14:editId="25874659">
            <wp:extent cx="2753319" cy="1323975"/>
            <wp:effectExtent l="0" t="0" r="0" b="0"/>
            <wp:docPr id="408011144" name="Picture 40801114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11144" name="Picture 2" descr="A blue and black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878" cy="1333380"/>
                    </a:xfrm>
                    <a:prstGeom prst="rect">
                      <a:avLst/>
                    </a:prstGeom>
                    <a:noFill/>
                    <a:ln>
                      <a:noFill/>
                    </a:ln>
                  </pic:spPr>
                </pic:pic>
              </a:graphicData>
            </a:graphic>
          </wp:inline>
        </w:drawing>
      </w:r>
    </w:p>
    <w:p w14:paraId="63812CA3" w14:textId="7B6D89A6" w:rsidR="00135BFE" w:rsidRPr="003949EF" w:rsidRDefault="005550F1" w:rsidP="005550F1">
      <w:pPr>
        <w:pStyle w:val="Heading1"/>
        <w:spacing w:before="0"/>
        <w:jc w:val="center"/>
        <w:rPr>
          <w:rFonts w:cstheme="majorHAnsi"/>
          <w:color w:val="auto"/>
          <w:lang w:val="it-IT"/>
        </w:rPr>
      </w:pPr>
      <w:r w:rsidRPr="003949EF">
        <w:rPr>
          <w:rFonts w:cstheme="majorHAnsi"/>
          <w:color w:val="auto"/>
          <w:lang w:val="it-IT"/>
        </w:rPr>
        <w:t>ACCESSIBILITY GUIDE</w:t>
      </w:r>
    </w:p>
    <w:bookmarkEnd w:id="0"/>
    <w:p w14:paraId="74EBF686" w14:textId="77777777" w:rsidR="00684DBA" w:rsidRPr="00D81F4B" w:rsidRDefault="006D7396" w:rsidP="6A6CF2AC">
      <w:pPr>
        <w:tabs>
          <w:tab w:val="left" w:pos="960"/>
        </w:tabs>
        <w:jc w:val="center"/>
        <w:rPr>
          <w:rStyle w:val="Link"/>
          <w:rFonts w:asciiTheme="majorHAnsi" w:hAnsiTheme="majorHAnsi" w:cstheme="majorBidi"/>
          <w:color w:val="000000" w:themeColor="text1"/>
          <w:sz w:val="22"/>
          <w:szCs w:val="22"/>
          <w:lang w:val="en-GB"/>
        </w:rPr>
      </w:pPr>
      <w:r w:rsidRPr="00D81F4B">
        <w:rPr>
          <w:rStyle w:val="Link"/>
          <w:rFonts w:asciiTheme="majorHAnsi" w:hAnsiTheme="majorHAnsi" w:cstheme="majorBidi"/>
          <w:color w:val="000000" w:themeColor="text1"/>
          <w:sz w:val="22"/>
          <w:szCs w:val="22"/>
          <w:lang w:val="en-GB"/>
        </w:rPr>
        <w:t>T</w:t>
      </w:r>
      <w:r w:rsidR="008E5CC5" w:rsidRPr="00D81F4B">
        <w:rPr>
          <w:rStyle w:val="Link"/>
          <w:rFonts w:asciiTheme="majorHAnsi" w:hAnsiTheme="majorHAnsi" w:cstheme="majorBidi"/>
          <w:color w:val="000000" w:themeColor="text1"/>
          <w:sz w:val="22"/>
          <w:szCs w:val="22"/>
          <w:lang w:val="en-GB"/>
        </w:rPr>
        <w:t>elephone:</w:t>
      </w:r>
      <w:r w:rsidRPr="00D81F4B">
        <w:rPr>
          <w:rStyle w:val="Link"/>
          <w:rFonts w:asciiTheme="majorHAnsi" w:hAnsiTheme="majorHAnsi" w:cstheme="majorBidi"/>
          <w:color w:val="000000" w:themeColor="text1"/>
          <w:sz w:val="22"/>
          <w:szCs w:val="22"/>
          <w:lang w:val="en-GB"/>
        </w:rPr>
        <w:t xml:space="preserve"> </w:t>
      </w:r>
      <w:r w:rsidR="007C66F7" w:rsidRPr="00D81F4B">
        <w:rPr>
          <w:rStyle w:val="Link"/>
          <w:rFonts w:asciiTheme="majorHAnsi" w:hAnsiTheme="majorHAnsi" w:cstheme="majorBidi"/>
          <w:color w:val="000000" w:themeColor="text1"/>
          <w:sz w:val="22"/>
          <w:szCs w:val="22"/>
          <w:lang w:val="en-GB"/>
        </w:rPr>
        <w:t>+44 (0)1334 460010</w:t>
      </w:r>
    </w:p>
    <w:p w14:paraId="55B177BA" w14:textId="5904F16C" w:rsidR="00135BFE" w:rsidRPr="00A976BF" w:rsidRDefault="006D7396" w:rsidP="005550F1">
      <w:pPr>
        <w:tabs>
          <w:tab w:val="left" w:pos="960"/>
        </w:tabs>
        <w:jc w:val="center"/>
        <w:rPr>
          <w:rStyle w:val="Link"/>
          <w:rFonts w:asciiTheme="majorHAnsi" w:hAnsiTheme="majorHAnsi" w:cstheme="majorHAnsi"/>
          <w:color w:val="000000" w:themeColor="text1"/>
          <w:sz w:val="22"/>
          <w:szCs w:val="22"/>
          <w:lang w:val="en-GB"/>
        </w:rPr>
      </w:pPr>
      <w:r w:rsidRPr="00A976BF">
        <w:rPr>
          <w:rStyle w:val="Link"/>
          <w:rFonts w:asciiTheme="majorHAnsi" w:hAnsiTheme="majorHAnsi" w:cstheme="majorHAnsi"/>
          <w:color w:val="000000" w:themeColor="text1"/>
          <w:sz w:val="22"/>
          <w:szCs w:val="22"/>
          <w:lang w:val="en-GB"/>
        </w:rPr>
        <w:t>E</w:t>
      </w:r>
      <w:r w:rsidR="008E5CC5" w:rsidRPr="00A976BF">
        <w:rPr>
          <w:rStyle w:val="Link"/>
          <w:rFonts w:asciiTheme="majorHAnsi" w:hAnsiTheme="majorHAnsi" w:cstheme="majorHAnsi"/>
          <w:color w:val="000000" w:themeColor="text1"/>
          <w:sz w:val="22"/>
          <w:szCs w:val="22"/>
          <w:lang w:val="en-GB"/>
        </w:rPr>
        <w:t>mail:</w:t>
      </w:r>
      <w:r w:rsidRPr="00A976BF">
        <w:rPr>
          <w:rStyle w:val="Link"/>
          <w:rFonts w:asciiTheme="majorHAnsi" w:hAnsiTheme="majorHAnsi" w:cstheme="majorHAnsi"/>
          <w:color w:val="000000" w:themeColor="text1"/>
          <w:sz w:val="22"/>
          <w:szCs w:val="22"/>
          <w:lang w:val="en-GB"/>
        </w:rPr>
        <w:t xml:space="preserve"> </w:t>
      </w:r>
      <w:bookmarkStart w:id="1" w:name="_Hlk149747452"/>
      <w:r w:rsidR="00FB7F7D">
        <w:fldChar w:fldCharType="begin"/>
      </w:r>
      <w:r w:rsidR="00FB7F7D">
        <w:instrText>HYPERLINK "mailto:accessibility@randa.org"</w:instrText>
      </w:r>
      <w:r w:rsidR="00FB7F7D">
        <w:fldChar w:fldCharType="separate"/>
      </w:r>
      <w:r w:rsidR="00257B3A" w:rsidRPr="00A976BF">
        <w:rPr>
          <w:rStyle w:val="Hyperlink"/>
          <w:rFonts w:asciiTheme="majorHAnsi" w:hAnsiTheme="majorHAnsi" w:cstheme="majorHAnsi"/>
          <w:sz w:val="22"/>
          <w:szCs w:val="22"/>
          <w:lang w:val="en-GB"/>
        </w:rPr>
        <w:t>accessibility@randa.org</w:t>
      </w:r>
      <w:r w:rsidR="00FB7F7D">
        <w:rPr>
          <w:rStyle w:val="Hyperlink"/>
          <w:rFonts w:asciiTheme="majorHAnsi" w:hAnsiTheme="majorHAnsi" w:cstheme="majorHAnsi"/>
          <w:sz w:val="22"/>
          <w:szCs w:val="22"/>
          <w:lang w:val="en-GB"/>
        </w:rPr>
        <w:fldChar w:fldCharType="end"/>
      </w:r>
      <w:bookmarkEnd w:id="1"/>
    </w:p>
    <w:p w14:paraId="508A035F" w14:textId="4D8BAE48" w:rsidR="0050742E" w:rsidRPr="0050742E" w:rsidRDefault="0050742E" w:rsidP="0050742E">
      <w:pPr>
        <w:rPr>
          <w:lang w:val="en-GB"/>
        </w:rPr>
      </w:pPr>
      <w:bookmarkStart w:id="2" w:name="welcome"/>
    </w:p>
    <w:p w14:paraId="1B022CA5" w14:textId="17C4CB0F" w:rsidR="00135BFE" w:rsidRPr="00A976BF" w:rsidRDefault="005041B9" w:rsidP="00237CA6">
      <w:pPr>
        <w:pStyle w:val="Heading3"/>
        <w:rPr>
          <w:rFonts w:cstheme="majorHAnsi"/>
          <w:color w:val="auto"/>
          <w:sz w:val="24"/>
          <w:szCs w:val="24"/>
          <w:lang w:val="en-GB"/>
        </w:rPr>
      </w:pPr>
      <w:r w:rsidRPr="00A976BF">
        <w:rPr>
          <w:rFonts w:cstheme="majorHAnsi"/>
          <w:color w:val="auto"/>
          <w:sz w:val="24"/>
          <w:szCs w:val="24"/>
          <w:lang w:val="en-GB"/>
        </w:rPr>
        <w:t>WELCOME</w:t>
      </w:r>
      <w:r w:rsidR="004E3CAC" w:rsidRPr="00A976BF">
        <w:rPr>
          <w:rFonts w:cstheme="majorHAnsi"/>
          <w:color w:val="auto"/>
          <w:sz w:val="24"/>
          <w:szCs w:val="24"/>
          <w:lang w:val="en-GB"/>
        </w:rPr>
        <w:t xml:space="preserve"> </w:t>
      </w:r>
    </w:p>
    <w:bookmarkEnd w:id="2"/>
    <w:p w14:paraId="1C2CD991" w14:textId="3D053AFE" w:rsidR="001509C1" w:rsidRPr="00A976BF" w:rsidRDefault="006807EB" w:rsidP="00237CA6">
      <w:pPr>
        <w:rPr>
          <w:rFonts w:asciiTheme="majorHAnsi" w:hAnsiTheme="majorHAnsi" w:cstheme="majorHAnsi"/>
          <w:lang w:val="en-GB"/>
        </w:rPr>
      </w:pPr>
      <w:r>
        <w:rPr>
          <w:rFonts w:asciiTheme="majorHAnsi" w:hAnsiTheme="majorHAnsi" w:cstheme="majorHAnsi"/>
          <w:lang w:val="en-GB"/>
        </w:rPr>
        <w:t>T</w:t>
      </w:r>
      <w:r w:rsidR="001509C1" w:rsidRPr="001509C1">
        <w:rPr>
          <w:rFonts w:asciiTheme="majorHAnsi" w:hAnsiTheme="majorHAnsi" w:cstheme="majorHAnsi"/>
          <w:lang w:val="en-GB"/>
        </w:rPr>
        <w:t xml:space="preserve">he AIG Women's Open heads to the </w:t>
      </w:r>
      <w:r>
        <w:rPr>
          <w:rFonts w:asciiTheme="majorHAnsi" w:hAnsiTheme="majorHAnsi" w:cstheme="majorHAnsi"/>
          <w:lang w:val="en-GB"/>
        </w:rPr>
        <w:t>h</w:t>
      </w:r>
      <w:r w:rsidR="001509C1" w:rsidRPr="001509C1">
        <w:rPr>
          <w:rFonts w:asciiTheme="majorHAnsi" w:hAnsiTheme="majorHAnsi" w:cstheme="majorHAnsi"/>
          <w:lang w:val="en-GB"/>
        </w:rPr>
        <w:t xml:space="preserve">ome of </w:t>
      </w:r>
      <w:r>
        <w:rPr>
          <w:rFonts w:asciiTheme="majorHAnsi" w:hAnsiTheme="majorHAnsi" w:cstheme="majorHAnsi"/>
          <w:lang w:val="en-GB"/>
        </w:rPr>
        <w:t>g</w:t>
      </w:r>
      <w:r w:rsidR="001509C1" w:rsidRPr="001509C1">
        <w:rPr>
          <w:rFonts w:asciiTheme="majorHAnsi" w:hAnsiTheme="majorHAnsi" w:cstheme="majorHAnsi"/>
          <w:lang w:val="en-GB"/>
        </w:rPr>
        <w:t>olf</w:t>
      </w:r>
      <w:r>
        <w:rPr>
          <w:rFonts w:asciiTheme="majorHAnsi" w:hAnsiTheme="majorHAnsi" w:cstheme="majorHAnsi"/>
          <w:lang w:val="en-GB"/>
        </w:rPr>
        <w:t xml:space="preserve"> in August 2024</w:t>
      </w:r>
      <w:r w:rsidR="001509C1" w:rsidRPr="001509C1">
        <w:rPr>
          <w:rFonts w:asciiTheme="majorHAnsi" w:hAnsiTheme="majorHAnsi" w:cstheme="majorHAnsi"/>
          <w:lang w:val="en-GB"/>
        </w:rPr>
        <w:t>, whe</w:t>
      </w:r>
      <w:r>
        <w:rPr>
          <w:rFonts w:asciiTheme="majorHAnsi" w:hAnsiTheme="majorHAnsi" w:cstheme="majorHAnsi"/>
          <w:lang w:val="en-GB"/>
        </w:rPr>
        <w:t>n</w:t>
      </w:r>
      <w:r w:rsidR="001509C1" w:rsidRPr="001509C1">
        <w:rPr>
          <w:rFonts w:asciiTheme="majorHAnsi" w:hAnsiTheme="majorHAnsi" w:cstheme="majorHAnsi"/>
          <w:lang w:val="en-GB"/>
        </w:rPr>
        <w:t xml:space="preserve"> the world's best </w:t>
      </w:r>
      <w:r>
        <w:rPr>
          <w:rFonts w:asciiTheme="majorHAnsi" w:hAnsiTheme="majorHAnsi" w:cstheme="majorHAnsi"/>
          <w:lang w:val="en-GB"/>
        </w:rPr>
        <w:t xml:space="preserve">players </w:t>
      </w:r>
      <w:r w:rsidR="001509C1" w:rsidRPr="001509C1">
        <w:rPr>
          <w:rFonts w:asciiTheme="majorHAnsi" w:hAnsiTheme="majorHAnsi" w:cstheme="majorHAnsi"/>
          <w:lang w:val="en-GB"/>
        </w:rPr>
        <w:t>will take on the famous Old Course</w:t>
      </w:r>
      <w:r>
        <w:rPr>
          <w:rFonts w:asciiTheme="majorHAnsi" w:hAnsiTheme="majorHAnsi" w:cstheme="majorHAnsi"/>
          <w:lang w:val="en-GB"/>
        </w:rPr>
        <w:t xml:space="preserve"> at St Andrews.</w:t>
      </w:r>
    </w:p>
    <w:p w14:paraId="7C9DBE2D" w14:textId="7127598C" w:rsidR="003329E0" w:rsidRDefault="003329E0" w:rsidP="6A6CF2AC">
      <w:pPr>
        <w:rPr>
          <w:rFonts w:asciiTheme="majorHAnsi" w:hAnsiTheme="majorHAnsi" w:cstheme="majorBidi"/>
          <w:lang w:val="en-GB"/>
        </w:rPr>
      </w:pPr>
      <w:r w:rsidRPr="6A6CF2AC">
        <w:rPr>
          <w:rFonts w:asciiTheme="majorHAnsi" w:hAnsiTheme="majorHAnsi" w:cstheme="majorBidi"/>
          <w:lang w:val="en-GB"/>
        </w:rPr>
        <w:t xml:space="preserve">The </w:t>
      </w:r>
      <w:r w:rsidR="00EF3CFA" w:rsidRPr="6A6CF2AC">
        <w:rPr>
          <w:rFonts w:asciiTheme="majorHAnsi" w:hAnsiTheme="majorHAnsi" w:cstheme="majorBidi"/>
          <w:lang w:val="en-GB"/>
        </w:rPr>
        <w:t xml:space="preserve">AIG Women’s </w:t>
      </w:r>
      <w:r w:rsidRPr="6A6CF2AC">
        <w:rPr>
          <w:rFonts w:asciiTheme="majorHAnsi" w:hAnsiTheme="majorHAnsi" w:cstheme="majorBidi"/>
          <w:lang w:val="en-GB"/>
        </w:rPr>
        <w:t xml:space="preserve">Open </w:t>
      </w:r>
      <w:r w:rsidR="006C784D" w:rsidRPr="6A6CF2AC">
        <w:rPr>
          <w:rFonts w:asciiTheme="majorHAnsi" w:hAnsiTheme="majorHAnsi" w:cstheme="majorBidi"/>
          <w:lang w:val="en-GB"/>
        </w:rPr>
        <w:t xml:space="preserve">aims to provide an </w:t>
      </w:r>
      <w:r w:rsidR="00FC2AE9" w:rsidRPr="6A6CF2AC">
        <w:rPr>
          <w:rFonts w:asciiTheme="majorHAnsi" w:hAnsiTheme="majorHAnsi" w:cstheme="majorBidi"/>
          <w:lang w:val="en-GB"/>
        </w:rPr>
        <w:t xml:space="preserve">enjoyable </w:t>
      </w:r>
      <w:r w:rsidR="006C784D" w:rsidRPr="6A6CF2AC">
        <w:rPr>
          <w:rFonts w:asciiTheme="majorHAnsi" w:hAnsiTheme="majorHAnsi" w:cstheme="majorBidi"/>
          <w:lang w:val="en-GB"/>
        </w:rPr>
        <w:t>spectator experience for</w:t>
      </w:r>
      <w:r w:rsidR="00FC2AE9" w:rsidRPr="6A6CF2AC">
        <w:rPr>
          <w:rFonts w:asciiTheme="majorHAnsi" w:hAnsiTheme="majorHAnsi" w:cstheme="majorBidi"/>
          <w:lang w:val="en-GB"/>
        </w:rPr>
        <w:t xml:space="preserve"> all</w:t>
      </w:r>
      <w:r w:rsidR="006C784D" w:rsidRPr="6A6CF2AC">
        <w:rPr>
          <w:rFonts w:asciiTheme="majorHAnsi" w:hAnsiTheme="majorHAnsi" w:cstheme="majorBidi"/>
          <w:lang w:val="en-GB"/>
        </w:rPr>
        <w:t xml:space="preserve"> individuals</w:t>
      </w:r>
      <w:r w:rsidR="00FF3B5B" w:rsidRPr="6A6CF2AC">
        <w:rPr>
          <w:rFonts w:asciiTheme="majorHAnsi" w:hAnsiTheme="majorHAnsi" w:cstheme="majorBidi"/>
          <w:lang w:val="en-GB"/>
        </w:rPr>
        <w:t xml:space="preserve">. </w:t>
      </w:r>
      <w:r w:rsidRPr="6A6CF2AC">
        <w:rPr>
          <w:rFonts w:asciiTheme="majorHAnsi" w:hAnsiTheme="majorHAnsi" w:cstheme="majorBidi"/>
          <w:lang w:val="en-GB"/>
        </w:rPr>
        <w:t>If you have any queries or requi</w:t>
      </w:r>
      <w:r w:rsidR="006D7396" w:rsidRPr="6A6CF2AC">
        <w:rPr>
          <w:rFonts w:asciiTheme="majorHAnsi" w:hAnsiTheme="majorHAnsi" w:cstheme="majorBidi"/>
          <w:lang w:val="en-GB"/>
        </w:rPr>
        <w:t xml:space="preserve">re any </w:t>
      </w:r>
      <w:r w:rsidR="00FC2AE9" w:rsidRPr="6A6CF2AC">
        <w:rPr>
          <w:rFonts w:asciiTheme="majorHAnsi" w:hAnsiTheme="majorHAnsi" w:cstheme="majorBidi"/>
          <w:lang w:val="en-GB"/>
        </w:rPr>
        <w:t xml:space="preserve">specific </w:t>
      </w:r>
      <w:r w:rsidR="00B2682A" w:rsidRPr="6A6CF2AC">
        <w:rPr>
          <w:rFonts w:asciiTheme="majorHAnsi" w:hAnsiTheme="majorHAnsi" w:cstheme="majorBidi"/>
          <w:lang w:val="en-GB"/>
        </w:rPr>
        <w:t>assistance,</w:t>
      </w:r>
      <w:r w:rsidR="006D7396" w:rsidRPr="6A6CF2AC">
        <w:rPr>
          <w:rFonts w:asciiTheme="majorHAnsi" w:hAnsiTheme="majorHAnsi" w:cstheme="majorBidi"/>
          <w:lang w:val="en-GB"/>
        </w:rPr>
        <w:t xml:space="preserve"> please phone</w:t>
      </w:r>
      <w:r w:rsidR="00B55DCF" w:rsidRPr="6A6CF2AC">
        <w:rPr>
          <w:rFonts w:asciiTheme="majorHAnsi" w:hAnsiTheme="majorHAnsi" w:cstheme="majorBidi"/>
          <w:lang w:val="en-GB"/>
        </w:rPr>
        <w:t xml:space="preserve"> our Customer Service </w:t>
      </w:r>
      <w:r w:rsidR="0008336C">
        <w:rPr>
          <w:rFonts w:asciiTheme="majorHAnsi" w:hAnsiTheme="majorHAnsi" w:cstheme="majorBidi"/>
          <w:lang w:val="en-GB"/>
        </w:rPr>
        <w:t>t</w:t>
      </w:r>
      <w:r w:rsidR="00B55DCF" w:rsidRPr="6A6CF2AC">
        <w:rPr>
          <w:rFonts w:asciiTheme="majorHAnsi" w:hAnsiTheme="majorHAnsi" w:cstheme="majorBidi"/>
          <w:lang w:val="en-GB"/>
        </w:rPr>
        <w:t>eam o</w:t>
      </w:r>
      <w:r w:rsidR="00EF3CFA" w:rsidRPr="6A6CF2AC">
        <w:rPr>
          <w:rFonts w:asciiTheme="majorHAnsi" w:hAnsiTheme="majorHAnsi" w:cstheme="majorBidi"/>
          <w:lang w:val="en-GB"/>
        </w:rPr>
        <w:t>n</w:t>
      </w:r>
      <w:r w:rsidR="00B55DCF" w:rsidRPr="6A6CF2AC">
        <w:rPr>
          <w:rFonts w:asciiTheme="majorHAnsi" w:hAnsiTheme="majorHAnsi" w:cstheme="majorBidi"/>
          <w:lang w:val="en-GB"/>
        </w:rPr>
        <w:t xml:space="preserve"> </w:t>
      </w:r>
      <w:r w:rsidR="00A97428" w:rsidRPr="6A6CF2AC">
        <w:rPr>
          <w:rFonts w:asciiTheme="majorHAnsi" w:hAnsiTheme="majorHAnsi" w:cstheme="majorBidi"/>
          <w:lang w:val="en-GB"/>
        </w:rPr>
        <w:t xml:space="preserve">+44 (0)1334 460010 </w:t>
      </w:r>
      <w:r w:rsidRPr="6A6CF2AC">
        <w:rPr>
          <w:rFonts w:asciiTheme="majorHAnsi" w:hAnsiTheme="majorHAnsi" w:cstheme="majorBidi"/>
          <w:lang w:val="en-GB"/>
        </w:rPr>
        <w:t>or email</w:t>
      </w:r>
      <w:r w:rsidR="003D0D34" w:rsidRPr="6A6CF2AC">
        <w:rPr>
          <w:rFonts w:asciiTheme="majorHAnsi" w:hAnsiTheme="majorHAnsi" w:cstheme="majorBidi"/>
          <w:lang w:val="en-GB"/>
        </w:rPr>
        <w:t xml:space="preserve"> </w:t>
      </w:r>
      <w:hyperlink r:id="rId10">
        <w:r w:rsidR="00257B3A" w:rsidRPr="6A6CF2AC">
          <w:rPr>
            <w:rStyle w:val="Hyperlink"/>
            <w:rFonts w:asciiTheme="majorHAnsi" w:hAnsiTheme="majorHAnsi" w:cstheme="majorBidi"/>
            <w:lang w:val="en-GB"/>
          </w:rPr>
          <w:t>accessibility@randa.org</w:t>
        </w:r>
      </w:hyperlink>
      <w:r w:rsidR="008E5CC5" w:rsidRPr="6A6CF2AC">
        <w:rPr>
          <w:rFonts w:asciiTheme="majorHAnsi" w:hAnsiTheme="majorHAnsi" w:cstheme="majorBidi"/>
          <w:lang w:val="en-GB"/>
        </w:rPr>
        <w:t>.</w:t>
      </w:r>
      <w:r w:rsidR="00257B3A" w:rsidRPr="6A6CF2AC">
        <w:rPr>
          <w:rFonts w:asciiTheme="majorHAnsi" w:hAnsiTheme="majorHAnsi" w:cstheme="majorBidi"/>
          <w:lang w:val="en-GB"/>
        </w:rPr>
        <w:t xml:space="preserve"> </w:t>
      </w:r>
      <w:r w:rsidR="008E5CC5" w:rsidRPr="6A6CF2AC">
        <w:rPr>
          <w:rFonts w:asciiTheme="majorHAnsi" w:hAnsiTheme="majorHAnsi" w:cstheme="majorBidi"/>
          <w:lang w:val="en-GB"/>
        </w:rPr>
        <w:t>Our opening hours are Monday to Friday, 9am to 5pm.</w:t>
      </w:r>
    </w:p>
    <w:p w14:paraId="30D126A7" w14:textId="1DE5D8EB" w:rsidR="0008336C" w:rsidRPr="00A976BF" w:rsidRDefault="0008336C" w:rsidP="6A6CF2AC">
      <w:pPr>
        <w:rPr>
          <w:rFonts w:asciiTheme="majorHAnsi" w:hAnsiTheme="majorHAnsi" w:cstheme="majorBidi"/>
          <w:lang w:val="en-GB"/>
        </w:rPr>
      </w:pPr>
      <w:r w:rsidRPr="0008336C">
        <w:rPr>
          <w:rFonts w:asciiTheme="majorHAnsi" w:hAnsiTheme="majorHAnsi" w:cstheme="majorBidi"/>
        </w:rPr>
        <w:t>Fans who use British Sign Language (BSL)</w:t>
      </w:r>
      <w:r w:rsidR="005F7751">
        <w:rPr>
          <w:rFonts w:asciiTheme="majorHAnsi" w:hAnsiTheme="majorHAnsi" w:cstheme="majorBidi"/>
        </w:rPr>
        <w:t xml:space="preserve"> </w:t>
      </w:r>
      <w:r w:rsidRPr="0008336C">
        <w:rPr>
          <w:rFonts w:asciiTheme="majorHAnsi" w:hAnsiTheme="majorHAnsi" w:cstheme="majorBidi"/>
        </w:rPr>
        <w:t>can contact the AIG Women’s Open Customer Service team by using</w:t>
      </w:r>
      <w:r w:rsidR="005D145C">
        <w:rPr>
          <w:rFonts w:asciiTheme="majorHAnsi" w:hAnsiTheme="majorHAnsi" w:cstheme="majorBidi"/>
        </w:rPr>
        <w:t xml:space="preserve"> the following link which will connect you</w:t>
      </w:r>
      <w:r w:rsidR="00281368">
        <w:rPr>
          <w:rFonts w:asciiTheme="majorHAnsi" w:hAnsiTheme="majorHAnsi" w:cstheme="majorBidi"/>
        </w:rPr>
        <w:t xml:space="preserve"> via video</w:t>
      </w:r>
      <w:r w:rsidR="005D145C">
        <w:rPr>
          <w:rFonts w:asciiTheme="majorHAnsi" w:hAnsiTheme="majorHAnsi" w:cstheme="majorBidi"/>
        </w:rPr>
        <w:t xml:space="preserve"> to our</w:t>
      </w:r>
      <w:r w:rsidRPr="0008336C">
        <w:rPr>
          <w:rFonts w:asciiTheme="majorHAnsi" w:hAnsiTheme="majorHAnsi" w:cstheme="majorBidi"/>
        </w:rPr>
        <w:t> </w:t>
      </w:r>
      <w:hyperlink r:id="rId11" w:tgtFrame="_blank" w:history="1">
        <w:r w:rsidRPr="0008336C">
          <w:rPr>
            <w:rStyle w:val="Hyperlink"/>
            <w:rFonts w:asciiTheme="majorHAnsi" w:hAnsiTheme="majorHAnsi" w:cstheme="majorBidi"/>
          </w:rPr>
          <w:t>SignVideo BSL Interpreter service</w:t>
        </w:r>
      </w:hyperlink>
      <w:r w:rsidRPr="0008336C">
        <w:rPr>
          <w:rFonts w:asciiTheme="majorHAnsi" w:hAnsiTheme="majorHAnsi" w:cstheme="majorBidi"/>
        </w:rPr>
        <w:t>.</w:t>
      </w:r>
    </w:p>
    <w:p w14:paraId="6A163129" w14:textId="5CB64D5C" w:rsidR="00E12FCE" w:rsidRPr="00A976BF" w:rsidRDefault="00B169BD" w:rsidP="6A6CF2AC">
      <w:pPr>
        <w:rPr>
          <w:rFonts w:asciiTheme="majorHAnsi" w:hAnsiTheme="majorHAnsi" w:cstheme="majorBidi"/>
          <w:lang w:val="en-GB"/>
        </w:rPr>
      </w:pPr>
      <w:r w:rsidRPr="6A6CF2AC">
        <w:rPr>
          <w:rFonts w:asciiTheme="majorHAnsi" w:hAnsiTheme="majorHAnsi" w:cstheme="majorBidi"/>
          <w:lang w:val="en-GB"/>
        </w:rPr>
        <w:t>This document will be updated from time to time as available facilities and operational details are confirmed. If you cannot find the information you are looking for, please check back closer to the Championship or contact our Customer Service Team on the telephone number</w:t>
      </w:r>
      <w:r w:rsidR="00B95260">
        <w:rPr>
          <w:rFonts w:asciiTheme="majorHAnsi" w:hAnsiTheme="majorHAnsi" w:cstheme="majorBidi"/>
          <w:lang w:val="en-GB"/>
        </w:rPr>
        <w:t>, SignVideo link</w:t>
      </w:r>
      <w:r w:rsidRPr="6A6CF2AC">
        <w:rPr>
          <w:rFonts w:asciiTheme="majorHAnsi" w:hAnsiTheme="majorHAnsi" w:cstheme="majorBidi"/>
          <w:lang w:val="en-GB"/>
        </w:rPr>
        <w:t xml:space="preserve"> or email address above.</w:t>
      </w:r>
    </w:p>
    <w:p w14:paraId="7FE741A5" w14:textId="77777777" w:rsidR="003B7151" w:rsidRPr="00A976BF" w:rsidRDefault="003B7151" w:rsidP="00237CA6">
      <w:pPr>
        <w:rPr>
          <w:rFonts w:asciiTheme="majorHAnsi" w:hAnsiTheme="majorHAnsi" w:cstheme="majorHAnsi"/>
          <w:lang w:val="en-GB"/>
        </w:rPr>
      </w:pPr>
    </w:p>
    <w:p w14:paraId="404B9509" w14:textId="1E56F1CB" w:rsidR="00004FDE" w:rsidRPr="00A410DF" w:rsidRDefault="00004FDE" w:rsidP="00A410DF">
      <w:pPr>
        <w:pStyle w:val="Compact"/>
        <w:rPr>
          <w:rFonts w:asciiTheme="majorHAnsi" w:hAnsiTheme="majorHAnsi" w:cstheme="majorBidi"/>
          <w:b/>
          <w:bCs/>
          <w:lang w:val="en-GB"/>
        </w:rPr>
      </w:pPr>
      <w:r w:rsidRPr="6A6CF2AC">
        <w:rPr>
          <w:rFonts w:asciiTheme="majorHAnsi" w:hAnsiTheme="majorHAnsi" w:cstheme="majorBidi"/>
          <w:b/>
          <w:bCs/>
          <w:lang w:val="en-GB"/>
        </w:rPr>
        <w:t>TICKETING POLICY</w:t>
      </w:r>
    </w:p>
    <w:p w14:paraId="7D894ED3" w14:textId="4D1D9D06" w:rsidR="00004FDE" w:rsidRPr="001F7814" w:rsidRDefault="00004FDE" w:rsidP="001F7814">
      <w:pPr>
        <w:rPr>
          <w:rFonts w:asciiTheme="majorHAnsi" w:hAnsiTheme="majorHAnsi" w:cstheme="majorHAnsi"/>
          <w:lang w:val="en-GB"/>
        </w:rPr>
      </w:pPr>
      <w:r w:rsidRPr="00A410DF">
        <w:rPr>
          <w:rFonts w:asciiTheme="majorHAnsi" w:hAnsiTheme="majorHAnsi" w:cstheme="majorBidi"/>
          <w:lang w:val="en-GB"/>
        </w:rPr>
        <w:t>The R&amp;A enjoys welcoming all spectators to its events</w:t>
      </w:r>
      <w:r w:rsidR="001F7814">
        <w:rPr>
          <w:rFonts w:asciiTheme="majorHAnsi" w:hAnsiTheme="majorHAnsi" w:cstheme="majorBidi"/>
          <w:lang w:val="en-GB"/>
        </w:rPr>
        <w:t xml:space="preserve"> </w:t>
      </w:r>
      <w:r w:rsidRPr="00A410DF">
        <w:rPr>
          <w:rFonts w:asciiTheme="majorHAnsi" w:hAnsiTheme="majorHAnsi" w:cstheme="majorBidi"/>
          <w:lang w:val="en-GB"/>
        </w:rPr>
        <w:t xml:space="preserve">and to help persons with </w:t>
      </w:r>
      <w:r w:rsidR="0A84A045" w:rsidRPr="00A410DF">
        <w:rPr>
          <w:rFonts w:asciiTheme="majorHAnsi" w:hAnsiTheme="majorHAnsi" w:cstheme="majorBidi"/>
          <w:lang w:val="en-GB"/>
        </w:rPr>
        <w:t xml:space="preserve">accessibility needs </w:t>
      </w:r>
      <w:r w:rsidR="0A84A045" w:rsidRPr="00A976BF">
        <w:rPr>
          <w:rFonts w:asciiTheme="majorHAnsi" w:hAnsiTheme="majorHAnsi" w:cstheme="majorHAnsi"/>
          <w:lang w:val="en-GB"/>
        </w:rPr>
        <w:t>to</w:t>
      </w:r>
      <w:r w:rsidRPr="00A976BF">
        <w:rPr>
          <w:rFonts w:asciiTheme="majorHAnsi" w:hAnsiTheme="majorHAnsi" w:cstheme="majorHAnsi"/>
          <w:lang w:val="en-GB"/>
        </w:rPr>
        <w:t xml:space="preserve"> attend and enjoy The </w:t>
      </w:r>
      <w:r w:rsidR="00BF48BE" w:rsidRPr="00A976BF">
        <w:rPr>
          <w:rFonts w:asciiTheme="majorHAnsi" w:hAnsiTheme="majorHAnsi" w:cstheme="majorHAnsi"/>
          <w:lang w:val="en-GB"/>
        </w:rPr>
        <w:t>AIG Women’</w:t>
      </w:r>
      <w:r w:rsidR="00AE5E02" w:rsidRPr="00A976BF">
        <w:rPr>
          <w:rFonts w:asciiTheme="majorHAnsi" w:hAnsiTheme="majorHAnsi" w:cstheme="majorHAnsi"/>
          <w:lang w:val="en-GB"/>
        </w:rPr>
        <w:t>s</w:t>
      </w:r>
      <w:r w:rsidR="00BF48BE" w:rsidRPr="00A976BF">
        <w:rPr>
          <w:rFonts w:asciiTheme="majorHAnsi" w:hAnsiTheme="majorHAnsi" w:cstheme="majorHAnsi"/>
          <w:lang w:val="en-GB"/>
        </w:rPr>
        <w:t xml:space="preserve"> </w:t>
      </w:r>
      <w:r w:rsidRPr="00A976BF">
        <w:rPr>
          <w:rFonts w:asciiTheme="majorHAnsi" w:hAnsiTheme="majorHAnsi" w:cstheme="majorHAnsi"/>
          <w:lang w:val="en-GB"/>
        </w:rPr>
        <w:t>Open, the following ticketing policies are in place:</w:t>
      </w:r>
    </w:p>
    <w:p w14:paraId="1246EF31" w14:textId="08D9714D" w:rsidR="00761C62" w:rsidRPr="00A976BF" w:rsidRDefault="5D09E615" w:rsidP="1C121228">
      <w:pPr>
        <w:pStyle w:val="ListParagraph"/>
        <w:numPr>
          <w:ilvl w:val="0"/>
          <w:numId w:val="34"/>
        </w:numPr>
        <w:spacing w:after="0" w:line="240" w:lineRule="auto"/>
        <w:rPr>
          <w:rFonts w:asciiTheme="majorHAnsi" w:hAnsiTheme="majorHAnsi" w:cstheme="majorBidi"/>
          <w:sz w:val="24"/>
          <w:szCs w:val="24"/>
        </w:rPr>
      </w:pPr>
      <w:r w:rsidRPr="1C121228">
        <w:rPr>
          <w:rFonts w:asciiTheme="majorHAnsi" w:hAnsiTheme="majorHAnsi" w:cstheme="majorBidi"/>
          <w:sz w:val="24"/>
          <w:szCs w:val="24"/>
        </w:rPr>
        <w:t>T</w:t>
      </w:r>
      <w:r w:rsidR="685D7F06" w:rsidRPr="1C121228">
        <w:rPr>
          <w:rFonts w:asciiTheme="majorHAnsi" w:hAnsiTheme="majorHAnsi" w:cstheme="majorBidi"/>
          <w:sz w:val="24"/>
          <w:szCs w:val="24"/>
        </w:rPr>
        <w:t xml:space="preserve">icket holders </w:t>
      </w:r>
      <w:r w:rsidR="00004FDE" w:rsidRPr="1C121228">
        <w:rPr>
          <w:rFonts w:asciiTheme="majorHAnsi" w:hAnsiTheme="majorHAnsi" w:cstheme="majorBidi"/>
          <w:sz w:val="24"/>
          <w:szCs w:val="24"/>
        </w:rPr>
        <w:t xml:space="preserve">who require a carer to assist them are entitled to receive one free carer ticket to the event. </w:t>
      </w:r>
      <w:r w:rsidR="0C373B13" w:rsidRPr="1C121228">
        <w:rPr>
          <w:rFonts w:asciiTheme="majorHAnsi" w:hAnsiTheme="majorHAnsi" w:cstheme="majorBidi"/>
          <w:sz w:val="24"/>
          <w:szCs w:val="24"/>
        </w:rPr>
        <w:t>Th</w:t>
      </w:r>
      <w:r w:rsidR="02A4760A" w:rsidRPr="1C121228">
        <w:rPr>
          <w:rFonts w:asciiTheme="majorHAnsi" w:hAnsiTheme="majorHAnsi" w:cstheme="majorBidi"/>
          <w:sz w:val="24"/>
          <w:szCs w:val="24"/>
        </w:rPr>
        <w:t>is</w:t>
      </w:r>
      <w:r w:rsidR="0C373B13" w:rsidRPr="1C121228">
        <w:rPr>
          <w:rFonts w:asciiTheme="majorHAnsi" w:hAnsiTheme="majorHAnsi" w:cstheme="majorBidi"/>
          <w:sz w:val="24"/>
          <w:szCs w:val="24"/>
        </w:rPr>
        <w:t xml:space="preserve"> </w:t>
      </w:r>
      <w:r w:rsidR="5632201E" w:rsidRPr="1C121228">
        <w:rPr>
          <w:rFonts w:asciiTheme="majorHAnsi" w:hAnsiTheme="majorHAnsi" w:cstheme="majorBidi"/>
          <w:sz w:val="24"/>
          <w:szCs w:val="24"/>
        </w:rPr>
        <w:t xml:space="preserve">complimentary </w:t>
      </w:r>
      <w:r w:rsidR="0C373B13" w:rsidRPr="1C121228">
        <w:rPr>
          <w:rFonts w:asciiTheme="majorHAnsi" w:hAnsiTheme="majorHAnsi" w:cstheme="majorBidi"/>
          <w:sz w:val="24"/>
          <w:szCs w:val="24"/>
        </w:rPr>
        <w:t xml:space="preserve">carer ticket </w:t>
      </w:r>
      <w:r w:rsidR="006449BB">
        <w:rPr>
          <w:rFonts w:asciiTheme="majorHAnsi" w:hAnsiTheme="majorHAnsi" w:cstheme="majorBidi"/>
          <w:sz w:val="24"/>
          <w:szCs w:val="24"/>
        </w:rPr>
        <w:t>can only be</w:t>
      </w:r>
      <w:r w:rsidR="0C373B13" w:rsidRPr="1C121228">
        <w:rPr>
          <w:rFonts w:asciiTheme="majorHAnsi" w:hAnsiTheme="majorHAnsi" w:cstheme="majorBidi"/>
          <w:sz w:val="24"/>
          <w:szCs w:val="24"/>
        </w:rPr>
        <w:t xml:space="preserve"> ordered </w:t>
      </w:r>
      <w:r w:rsidR="00225535">
        <w:rPr>
          <w:rFonts w:asciiTheme="majorHAnsi" w:hAnsiTheme="majorHAnsi" w:cstheme="majorBidi"/>
          <w:sz w:val="24"/>
          <w:szCs w:val="24"/>
        </w:rPr>
        <w:t xml:space="preserve">following </w:t>
      </w:r>
      <w:r w:rsidR="502F5CE4" w:rsidRPr="1C121228">
        <w:rPr>
          <w:rFonts w:asciiTheme="majorHAnsi" w:hAnsiTheme="majorHAnsi" w:cstheme="majorBidi"/>
          <w:sz w:val="24"/>
          <w:szCs w:val="24"/>
        </w:rPr>
        <w:t>the purchase of the ticket</w:t>
      </w:r>
      <w:r w:rsidR="00470E5F" w:rsidRPr="1C121228">
        <w:rPr>
          <w:rFonts w:asciiTheme="majorHAnsi" w:hAnsiTheme="majorHAnsi" w:cstheme="majorBidi"/>
          <w:sz w:val="24"/>
          <w:szCs w:val="24"/>
        </w:rPr>
        <w:t>.</w:t>
      </w:r>
    </w:p>
    <w:p w14:paraId="5B48CDE0" w14:textId="77777777" w:rsidR="00761C62" w:rsidRPr="00A976BF" w:rsidRDefault="00761C62" w:rsidP="00237CA6">
      <w:pPr>
        <w:pStyle w:val="ListParagraph"/>
        <w:spacing w:after="0" w:line="240" w:lineRule="auto"/>
        <w:rPr>
          <w:rFonts w:asciiTheme="majorHAnsi" w:hAnsiTheme="majorHAnsi" w:cstheme="majorHAnsi"/>
          <w:sz w:val="24"/>
          <w:szCs w:val="24"/>
        </w:rPr>
      </w:pPr>
    </w:p>
    <w:p w14:paraId="4857AD80" w14:textId="30D508A2" w:rsidR="003949EF" w:rsidRPr="0026149C" w:rsidRDefault="7CAAB70A" w:rsidP="0026149C">
      <w:pPr>
        <w:pStyle w:val="ListParagraph"/>
        <w:numPr>
          <w:ilvl w:val="0"/>
          <w:numId w:val="34"/>
        </w:numPr>
        <w:spacing w:after="0" w:line="240" w:lineRule="auto"/>
        <w:rPr>
          <w:rFonts w:asciiTheme="majorHAnsi" w:hAnsiTheme="majorHAnsi" w:cstheme="majorHAnsi"/>
          <w:sz w:val="24"/>
          <w:szCs w:val="24"/>
        </w:rPr>
      </w:pPr>
      <w:r w:rsidRPr="00A976BF">
        <w:rPr>
          <w:rFonts w:asciiTheme="majorHAnsi" w:hAnsiTheme="majorHAnsi" w:cstheme="majorHAnsi"/>
          <w:sz w:val="24"/>
          <w:szCs w:val="24"/>
        </w:rPr>
        <w:t xml:space="preserve">Spectators who hold an Accessible Parking Permit and require car parking at the event will be allocated a free car parking place, on the production of a valid permit. </w:t>
      </w:r>
    </w:p>
    <w:p w14:paraId="5C86236D" w14:textId="4D686241" w:rsidR="00535E57" w:rsidRPr="00A976BF" w:rsidRDefault="00004FDE" w:rsidP="00237CA6">
      <w:pPr>
        <w:spacing w:after="0"/>
        <w:rPr>
          <w:rFonts w:asciiTheme="majorHAnsi" w:hAnsiTheme="majorHAnsi" w:cstheme="majorHAnsi"/>
          <w:lang w:val="en-GB"/>
        </w:rPr>
      </w:pPr>
      <w:proofErr w:type="gramStart"/>
      <w:r w:rsidRPr="00A976BF">
        <w:rPr>
          <w:rFonts w:asciiTheme="majorHAnsi" w:hAnsiTheme="majorHAnsi" w:cstheme="majorHAnsi"/>
          <w:lang w:val="en-GB"/>
        </w:rPr>
        <w:t>Both of the above</w:t>
      </w:r>
      <w:proofErr w:type="gramEnd"/>
      <w:r w:rsidRPr="00A976BF">
        <w:rPr>
          <w:rFonts w:asciiTheme="majorHAnsi" w:hAnsiTheme="majorHAnsi" w:cstheme="majorHAnsi"/>
          <w:lang w:val="en-GB"/>
        </w:rPr>
        <w:t xml:space="preserve"> are subject to availability</w:t>
      </w:r>
      <w:r w:rsidR="00FC0587" w:rsidRPr="00A976BF">
        <w:rPr>
          <w:rFonts w:asciiTheme="majorHAnsi" w:hAnsiTheme="majorHAnsi" w:cstheme="majorHAnsi"/>
          <w:lang w:val="en-GB"/>
        </w:rPr>
        <w:t>.</w:t>
      </w:r>
    </w:p>
    <w:p w14:paraId="31B98ABD" w14:textId="77777777" w:rsidR="003949EF" w:rsidRDefault="003949EF" w:rsidP="00237CA6">
      <w:pPr>
        <w:spacing w:after="0"/>
        <w:rPr>
          <w:rFonts w:asciiTheme="majorHAnsi" w:hAnsiTheme="majorHAnsi" w:cstheme="majorHAnsi"/>
          <w:u w:val="single"/>
          <w:lang w:val="en-GB"/>
        </w:rPr>
      </w:pPr>
    </w:p>
    <w:p w14:paraId="464C6B19" w14:textId="77777777" w:rsidR="00507A9E" w:rsidRDefault="00507A9E" w:rsidP="00237CA6">
      <w:pPr>
        <w:spacing w:after="0"/>
        <w:rPr>
          <w:rFonts w:asciiTheme="majorHAnsi" w:hAnsiTheme="majorHAnsi" w:cstheme="majorHAnsi"/>
          <w:u w:val="single"/>
          <w:lang w:val="en-GB"/>
        </w:rPr>
      </w:pPr>
    </w:p>
    <w:p w14:paraId="3173153A" w14:textId="1ECCCBF7" w:rsidR="00004FDE" w:rsidRPr="00A976BF" w:rsidRDefault="00004FDE" w:rsidP="00237CA6">
      <w:pPr>
        <w:spacing w:after="0"/>
        <w:rPr>
          <w:rFonts w:asciiTheme="majorHAnsi" w:hAnsiTheme="majorHAnsi" w:cstheme="majorHAnsi"/>
          <w:u w:val="single"/>
          <w:lang w:val="en-GB"/>
        </w:rPr>
      </w:pPr>
      <w:r w:rsidRPr="00A976BF">
        <w:rPr>
          <w:rFonts w:asciiTheme="majorHAnsi" w:hAnsiTheme="majorHAnsi" w:cstheme="majorHAnsi"/>
          <w:u w:val="single"/>
          <w:lang w:val="en-GB"/>
        </w:rPr>
        <w:lastRenderedPageBreak/>
        <w:t>‘Proof of Disability’</w:t>
      </w:r>
    </w:p>
    <w:p w14:paraId="15C0A4D5" w14:textId="40F33E4A" w:rsidR="00004FDE" w:rsidRPr="00A976BF" w:rsidRDefault="00004FDE" w:rsidP="00237CA6">
      <w:pPr>
        <w:spacing w:after="0"/>
        <w:rPr>
          <w:rFonts w:asciiTheme="majorHAnsi" w:hAnsiTheme="majorHAnsi" w:cstheme="majorHAnsi"/>
          <w:lang w:val="en-GB"/>
        </w:rPr>
      </w:pPr>
      <w:proofErr w:type="gramStart"/>
      <w:r w:rsidRPr="00A976BF">
        <w:rPr>
          <w:rFonts w:asciiTheme="majorHAnsi" w:hAnsiTheme="majorHAnsi" w:cstheme="majorHAnsi"/>
          <w:lang w:val="en-GB"/>
        </w:rPr>
        <w:t>In order to</w:t>
      </w:r>
      <w:proofErr w:type="gramEnd"/>
      <w:r w:rsidRPr="00A976BF">
        <w:rPr>
          <w:rFonts w:asciiTheme="majorHAnsi" w:hAnsiTheme="majorHAnsi" w:cstheme="majorHAnsi"/>
          <w:lang w:val="en-GB"/>
        </w:rPr>
        <w:t xml:space="preserve"> be eligible for a free carer ticket, spectators must provide proof of disability, with any one of the following forms of evidence accepted by The </w:t>
      </w:r>
      <w:r w:rsidR="00643DE3" w:rsidRPr="00A976BF">
        <w:rPr>
          <w:rFonts w:asciiTheme="majorHAnsi" w:hAnsiTheme="majorHAnsi" w:cstheme="majorHAnsi"/>
          <w:lang w:val="en-GB"/>
        </w:rPr>
        <w:t xml:space="preserve">AIG Women’s </w:t>
      </w:r>
      <w:r w:rsidRPr="00A976BF">
        <w:rPr>
          <w:rFonts w:asciiTheme="majorHAnsi" w:hAnsiTheme="majorHAnsi" w:cstheme="majorHAnsi"/>
          <w:lang w:val="en-GB"/>
        </w:rPr>
        <w:t>Open Ticket Office</w:t>
      </w:r>
      <w:r w:rsidR="00EE4978">
        <w:rPr>
          <w:rFonts w:asciiTheme="majorHAnsi" w:hAnsiTheme="majorHAnsi" w:cstheme="majorHAnsi"/>
          <w:lang w:val="en-GB"/>
        </w:rPr>
        <w:t>:</w:t>
      </w:r>
    </w:p>
    <w:p w14:paraId="72D0B34F" w14:textId="77777777" w:rsidR="00004FDE" w:rsidRPr="00A976BF" w:rsidRDefault="00004FDE" w:rsidP="00237CA6">
      <w:pPr>
        <w:pStyle w:val="ListParagraph"/>
        <w:spacing w:after="0" w:line="240" w:lineRule="auto"/>
        <w:rPr>
          <w:rFonts w:asciiTheme="majorHAnsi" w:hAnsiTheme="majorHAnsi" w:cstheme="majorHAnsi"/>
          <w:sz w:val="24"/>
          <w:szCs w:val="24"/>
        </w:rPr>
      </w:pPr>
    </w:p>
    <w:p w14:paraId="7D026180" w14:textId="538805B5" w:rsidR="00AA0099" w:rsidRPr="00A976BF" w:rsidRDefault="2BDA72F1"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 xml:space="preserve">Receipt of the standard or enhanced (also known as mid or high) rate of the Daily Living Component or the </w:t>
      </w:r>
      <w:proofErr w:type="gramStart"/>
      <w:r w:rsidRPr="00A976BF">
        <w:rPr>
          <w:rFonts w:asciiTheme="majorHAnsi" w:hAnsiTheme="majorHAnsi" w:cstheme="majorHAnsi"/>
          <w:sz w:val="24"/>
          <w:szCs w:val="24"/>
        </w:rPr>
        <w:t>high rate</w:t>
      </w:r>
      <w:proofErr w:type="gramEnd"/>
      <w:r w:rsidRPr="00A976BF">
        <w:rPr>
          <w:rFonts w:asciiTheme="majorHAnsi" w:hAnsiTheme="majorHAnsi" w:cstheme="majorHAnsi"/>
          <w:sz w:val="24"/>
          <w:szCs w:val="24"/>
        </w:rPr>
        <w:t xml:space="preserve"> mobility component of the Personal Independence Payment or Disabled Living Allowance for Children/Child Disability Payment for those under 16 years of age.</w:t>
      </w:r>
    </w:p>
    <w:p w14:paraId="6BA17016" w14:textId="77777777" w:rsidR="008B1D9C" w:rsidRPr="00A976BF" w:rsidRDefault="008B1D9C" w:rsidP="00237CA6">
      <w:pPr>
        <w:pStyle w:val="ListParagraph"/>
        <w:spacing w:after="0" w:line="240" w:lineRule="auto"/>
        <w:ind w:left="709"/>
        <w:rPr>
          <w:rFonts w:asciiTheme="majorHAnsi" w:hAnsiTheme="majorHAnsi" w:cstheme="majorHAnsi"/>
          <w:sz w:val="24"/>
          <w:szCs w:val="24"/>
        </w:rPr>
      </w:pPr>
    </w:p>
    <w:p w14:paraId="08E9C4BF" w14:textId="4BA93DAA" w:rsidR="008B1D9C" w:rsidRPr="00A976BF"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 xml:space="preserve">Receipt of either the </w:t>
      </w:r>
      <w:r w:rsidR="5697C725" w:rsidRPr="00A976BF">
        <w:rPr>
          <w:rFonts w:asciiTheme="majorHAnsi" w:hAnsiTheme="majorHAnsi" w:cstheme="majorHAnsi"/>
          <w:sz w:val="24"/>
          <w:szCs w:val="24"/>
        </w:rPr>
        <w:t>Employment &amp; Support Allowance</w:t>
      </w:r>
      <w:r w:rsidRPr="00A976BF">
        <w:rPr>
          <w:rFonts w:asciiTheme="majorHAnsi" w:hAnsiTheme="majorHAnsi" w:cstheme="majorHAnsi"/>
          <w:sz w:val="24"/>
          <w:szCs w:val="24"/>
        </w:rPr>
        <w:t xml:space="preserve"> or Attendance Allowance</w:t>
      </w:r>
      <w:r w:rsidR="005C1CAC" w:rsidRPr="00A976BF">
        <w:rPr>
          <w:rFonts w:asciiTheme="majorHAnsi" w:hAnsiTheme="majorHAnsi" w:cstheme="majorHAnsi"/>
          <w:sz w:val="24"/>
          <w:szCs w:val="24"/>
        </w:rPr>
        <w:t>.</w:t>
      </w:r>
    </w:p>
    <w:p w14:paraId="0B2D8238" w14:textId="77777777" w:rsidR="008B1D9C" w:rsidRPr="00A976BF" w:rsidRDefault="008B1D9C" w:rsidP="00237CA6">
      <w:pPr>
        <w:pStyle w:val="ListParagraph"/>
        <w:rPr>
          <w:rFonts w:asciiTheme="majorHAnsi" w:hAnsiTheme="majorHAnsi" w:cstheme="majorHAnsi"/>
          <w:sz w:val="24"/>
          <w:szCs w:val="24"/>
        </w:rPr>
      </w:pPr>
    </w:p>
    <w:p w14:paraId="62AC3254" w14:textId="0898094B" w:rsidR="00A672AC" w:rsidRPr="00A976BF"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War Pensioners' Mobility</w:t>
      </w:r>
      <w:r w:rsidR="7A3A9328" w:rsidRPr="00A976BF">
        <w:rPr>
          <w:rFonts w:asciiTheme="majorHAnsi" w:hAnsiTheme="majorHAnsi" w:cstheme="majorHAnsi"/>
          <w:sz w:val="24"/>
          <w:szCs w:val="24"/>
        </w:rPr>
        <w:t xml:space="preserve"> Supplement</w:t>
      </w:r>
      <w:r w:rsidRPr="00A976BF">
        <w:rPr>
          <w:rFonts w:asciiTheme="majorHAnsi" w:hAnsiTheme="majorHAnsi" w:cstheme="majorHAnsi"/>
          <w:sz w:val="24"/>
          <w:szCs w:val="24"/>
        </w:rPr>
        <w:t xml:space="preserve"> or War Disablement Pension for 80% or more disability</w:t>
      </w:r>
      <w:r w:rsidR="005C1CAC" w:rsidRPr="00A976BF">
        <w:rPr>
          <w:rFonts w:asciiTheme="majorHAnsi" w:hAnsiTheme="majorHAnsi" w:cstheme="majorHAnsi"/>
          <w:sz w:val="24"/>
          <w:szCs w:val="24"/>
        </w:rPr>
        <w:t>.</w:t>
      </w:r>
    </w:p>
    <w:p w14:paraId="031399AF" w14:textId="77777777" w:rsidR="00A672AC" w:rsidRPr="00A976BF" w:rsidRDefault="00A672AC" w:rsidP="00237CA6">
      <w:pPr>
        <w:pStyle w:val="ListParagraph"/>
        <w:rPr>
          <w:rFonts w:asciiTheme="majorHAnsi" w:hAnsiTheme="majorHAnsi" w:cstheme="majorHAnsi"/>
          <w:sz w:val="24"/>
          <w:szCs w:val="24"/>
        </w:rPr>
      </w:pPr>
    </w:p>
    <w:p w14:paraId="75D90CDB" w14:textId="1B5ABFA6" w:rsidR="00141600" w:rsidRPr="00A976BF"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 xml:space="preserve">Blind or partially sighted registration certificate </w:t>
      </w:r>
      <w:r w:rsidR="7745548C" w:rsidRPr="00A976BF">
        <w:rPr>
          <w:rFonts w:asciiTheme="majorHAnsi" w:hAnsiTheme="majorHAnsi" w:cstheme="majorHAnsi"/>
          <w:sz w:val="24"/>
          <w:szCs w:val="24"/>
        </w:rPr>
        <w:t>(Certificate of Vision Impairment (CVI) or A655 in Northern Ireland)</w:t>
      </w:r>
      <w:r w:rsidRPr="00A976BF">
        <w:rPr>
          <w:rFonts w:asciiTheme="majorHAnsi" w:hAnsiTheme="majorHAnsi" w:cstheme="majorHAnsi"/>
          <w:sz w:val="24"/>
          <w:szCs w:val="24"/>
        </w:rPr>
        <w:t xml:space="preserve"> or evidence from an eye specialist, for example an optometrist, that the individual would qualify to be registered as severely sight impaired (blind) or sight impaired (partially sighted). </w:t>
      </w:r>
    </w:p>
    <w:p w14:paraId="22CF27FE" w14:textId="77777777" w:rsidR="00141600" w:rsidRPr="00A976BF" w:rsidRDefault="00141600" w:rsidP="00237CA6">
      <w:pPr>
        <w:pStyle w:val="ListParagraph"/>
        <w:rPr>
          <w:rFonts w:asciiTheme="majorHAnsi" w:hAnsiTheme="majorHAnsi" w:cstheme="majorHAnsi"/>
          <w:sz w:val="24"/>
          <w:szCs w:val="24"/>
        </w:rPr>
      </w:pPr>
    </w:p>
    <w:p w14:paraId="5093E169" w14:textId="432BC05D" w:rsidR="00FC0CCC" w:rsidRPr="00A976BF"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 xml:space="preserve">Confirmation in writing from Social Services that the individual is included on their Deaf Register, or a letter or report from an aural specialist confirming that hearing loss has been recorded at 70 </w:t>
      </w:r>
      <w:proofErr w:type="spellStart"/>
      <w:r w:rsidRPr="00A976BF">
        <w:rPr>
          <w:rFonts w:asciiTheme="majorHAnsi" w:hAnsiTheme="majorHAnsi" w:cstheme="majorHAnsi"/>
          <w:sz w:val="24"/>
          <w:szCs w:val="24"/>
        </w:rPr>
        <w:t>dBHL</w:t>
      </w:r>
      <w:proofErr w:type="spellEnd"/>
      <w:r w:rsidRPr="00A976BF">
        <w:rPr>
          <w:rFonts w:asciiTheme="majorHAnsi" w:hAnsiTheme="majorHAnsi" w:cstheme="majorHAnsi"/>
          <w:sz w:val="24"/>
          <w:szCs w:val="24"/>
        </w:rPr>
        <w:t xml:space="preserve"> o</w:t>
      </w:r>
      <w:r w:rsidR="004C3B3F" w:rsidRPr="00A976BF">
        <w:rPr>
          <w:rFonts w:asciiTheme="majorHAnsi" w:hAnsiTheme="majorHAnsi" w:cstheme="majorHAnsi"/>
          <w:sz w:val="24"/>
          <w:szCs w:val="24"/>
        </w:rPr>
        <w:t>r above</w:t>
      </w:r>
      <w:r w:rsidRPr="00A976BF">
        <w:rPr>
          <w:rFonts w:asciiTheme="majorHAnsi" w:hAnsiTheme="majorHAnsi" w:cstheme="majorHAnsi"/>
          <w:sz w:val="24"/>
          <w:szCs w:val="24"/>
        </w:rPr>
        <w:t>.</w:t>
      </w:r>
    </w:p>
    <w:p w14:paraId="543B4B91" w14:textId="77777777" w:rsidR="00FC0CCC" w:rsidRPr="00A976BF" w:rsidRDefault="00FC0CCC" w:rsidP="00237CA6">
      <w:pPr>
        <w:pStyle w:val="ListParagraph"/>
        <w:rPr>
          <w:rFonts w:asciiTheme="majorHAnsi" w:hAnsiTheme="majorHAnsi" w:cstheme="majorHAnsi"/>
          <w:sz w:val="24"/>
          <w:szCs w:val="24"/>
        </w:rPr>
      </w:pPr>
    </w:p>
    <w:p w14:paraId="43FE61D5" w14:textId="1C9E3B7A" w:rsidR="00FC0CCC" w:rsidRPr="00A976BF"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 xml:space="preserve">Confirmation in writing from Social Services that the individual has a learning difficulty or disability. This may include proof of registration with Social Services, or if not on the Local Authority Register, a letter from a doctor or support worker confirming that the individual has a difficulty in learning new </w:t>
      </w:r>
      <w:r w:rsidR="00BD0BA5" w:rsidRPr="00A976BF">
        <w:rPr>
          <w:rFonts w:asciiTheme="majorHAnsi" w:hAnsiTheme="majorHAnsi" w:cstheme="majorHAnsi"/>
          <w:sz w:val="24"/>
          <w:szCs w:val="24"/>
        </w:rPr>
        <w:t>skills or</w:t>
      </w:r>
      <w:r w:rsidRPr="00A976BF">
        <w:rPr>
          <w:rFonts w:asciiTheme="majorHAnsi" w:hAnsiTheme="majorHAnsi" w:cstheme="majorHAnsi"/>
          <w:sz w:val="24"/>
          <w:szCs w:val="24"/>
        </w:rPr>
        <w:t xml:space="preserve"> may be unable to cope independently. For children – a letter from the head teacher at their school </w:t>
      </w:r>
      <w:r w:rsidR="004C3B3F" w:rsidRPr="00A976BF">
        <w:rPr>
          <w:rFonts w:asciiTheme="majorHAnsi" w:hAnsiTheme="majorHAnsi" w:cstheme="majorHAnsi"/>
          <w:sz w:val="24"/>
          <w:szCs w:val="24"/>
        </w:rPr>
        <w:t>is also</w:t>
      </w:r>
      <w:r w:rsidR="0018255A" w:rsidRPr="00A976BF">
        <w:rPr>
          <w:rFonts w:asciiTheme="majorHAnsi" w:hAnsiTheme="majorHAnsi" w:cstheme="majorHAnsi"/>
          <w:sz w:val="24"/>
          <w:szCs w:val="24"/>
        </w:rPr>
        <w:t xml:space="preserve"> </w:t>
      </w:r>
      <w:r w:rsidRPr="00A976BF">
        <w:rPr>
          <w:rFonts w:asciiTheme="majorHAnsi" w:hAnsiTheme="majorHAnsi" w:cstheme="majorHAnsi"/>
          <w:sz w:val="24"/>
          <w:szCs w:val="24"/>
        </w:rPr>
        <w:t xml:space="preserve">sufficient. </w:t>
      </w:r>
    </w:p>
    <w:p w14:paraId="10FC1374" w14:textId="77777777" w:rsidR="00FC0CCC" w:rsidRPr="00A976BF" w:rsidRDefault="00FC0CCC" w:rsidP="00237CA6">
      <w:pPr>
        <w:pStyle w:val="ListParagraph"/>
        <w:rPr>
          <w:rFonts w:asciiTheme="majorHAnsi" w:hAnsiTheme="majorHAnsi" w:cstheme="majorHAnsi"/>
          <w:sz w:val="24"/>
          <w:szCs w:val="24"/>
        </w:rPr>
      </w:pPr>
    </w:p>
    <w:p w14:paraId="294E6D28" w14:textId="6329C789" w:rsidR="00FC0CCC" w:rsidRPr="00A976BF"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 xml:space="preserve">A personal letter from the GP, community nurse or social worker </w:t>
      </w:r>
      <w:r w:rsidR="0018255A" w:rsidRPr="00A976BF">
        <w:rPr>
          <w:rFonts w:asciiTheme="majorHAnsi" w:hAnsiTheme="majorHAnsi" w:cstheme="majorHAnsi"/>
          <w:sz w:val="24"/>
          <w:szCs w:val="24"/>
        </w:rPr>
        <w:t xml:space="preserve">stating </w:t>
      </w:r>
      <w:r w:rsidRPr="00A976BF">
        <w:rPr>
          <w:rFonts w:asciiTheme="majorHAnsi" w:hAnsiTheme="majorHAnsi" w:cstheme="majorHAnsi"/>
          <w:sz w:val="24"/>
          <w:szCs w:val="24"/>
        </w:rPr>
        <w:t>that the individual has a long-term disability and requires assistance/support</w:t>
      </w:r>
      <w:r w:rsidR="005C1CAC" w:rsidRPr="00A976BF">
        <w:rPr>
          <w:rFonts w:asciiTheme="majorHAnsi" w:hAnsiTheme="majorHAnsi" w:cstheme="majorHAnsi"/>
          <w:sz w:val="24"/>
          <w:szCs w:val="24"/>
        </w:rPr>
        <w:t>.</w:t>
      </w:r>
    </w:p>
    <w:p w14:paraId="40BE7066" w14:textId="77777777" w:rsidR="00FC0CCC" w:rsidRPr="00A976BF" w:rsidRDefault="00FC0CCC" w:rsidP="00237CA6">
      <w:pPr>
        <w:pStyle w:val="ListParagraph"/>
        <w:rPr>
          <w:rFonts w:asciiTheme="majorHAnsi" w:hAnsiTheme="majorHAnsi" w:cstheme="majorHAnsi"/>
          <w:sz w:val="24"/>
          <w:szCs w:val="24"/>
        </w:rPr>
      </w:pPr>
    </w:p>
    <w:p w14:paraId="22F42D62" w14:textId="6091136C" w:rsidR="00004FDE" w:rsidRPr="00EE4978" w:rsidRDefault="00004FDE" w:rsidP="00237CA6">
      <w:pPr>
        <w:pStyle w:val="ListParagraph"/>
        <w:numPr>
          <w:ilvl w:val="0"/>
          <w:numId w:val="49"/>
        </w:numPr>
        <w:spacing w:after="0" w:line="240" w:lineRule="auto"/>
        <w:ind w:left="709"/>
        <w:rPr>
          <w:rFonts w:asciiTheme="majorHAnsi" w:hAnsiTheme="majorHAnsi" w:cstheme="majorHAnsi"/>
          <w:sz w:val="24"/>
          <w:szCs w:val="24"/>
        </w:rPr>
      </w:pPr>
      <w:r w:rsidRPr="00A976BF">
        <w:rPr>
          <w:rFonts w:asciiTheme="majorHAnsi" w:hAnsiTheme="majorHAnsi" w:cstheme="majorHAnsi"/>
          <w:sz w:val="24"/>
          <w:szCs w:val="24"/>
        </w:rPr>
        <w:t>Other official documentation that a person might have to evidence that they require support via a carer in everyday life</w:t>
      </w:r>
      <w:r w:rsidR="005C1CAC" w:rsidRPr="00A976BF">
        <w:rPr>
          <w:rFonts w:asciiTheme="majorHAnsi" w:hAnsiTheme="majorHAnsi" w:cstheme="majorHAnsi"/>
          <w:sz w:val="24"/>
          <w:szCs w:val="24"/>
        </w:rPr>
        <w:t>.</w:t>
      </w:r>
    </w:p>
    <w:p w14:paraId="2F7BACB0" w14:textId="2AC81118" w:rsidR="00407467" w:rsidRDefault="00004FDE" w:rsidP="00EE4978">
      <w:pPr>
        <w:spacing w:after="0"/>
        <w:rPr>
          <w:rFonts w:asciiTheme="majorHAnsi" w:hAnsiTheme="majorHAnsi" w:cstheme="majorHAnsi"/>
          <w:lang w:val="en-GB"/>
        </w:rPr>
      </w:pPr>
      <w:r w:rsidRPr="00A976BF">
        <w:rPr>
          <w:rFonts w:asciiTheme="majorHAnsi" w:hAnsiTheme="majorHAnsi" w:cstheme="majorHAnsi"/>
          <w:lang w:val="en-GB"/>
        </w:rPr>
        <w:t xml:space="preserve">Proof of disability must be provided in advance of the event </w:t>
      </w:r>
      <w:proofErr w:type="gramStart"/>
      <w:r w:rsidRPr="00A976BF">
        <w:rPr>
          <w:rFonts w:asciiTheme="majorHAnsi" w:hAnsiTheme="majorHAnsi" w:cstheme="majorHAnsi"/>
          <w:lang w:val="en-GB"/>
        </w:rPr>
        <w:t>in order for</w:t>
      </w:r>
      <w:proofErr w:type="gramEnd"/>
      <w:r w:rsidRPr="00A976BF">
        <w:rPr>
          <w:rFonts w:asciiTheme="majorHAnsi" w:hAnsiTheme="majorHAnsi" w:cstheme="majorHAnsi"/>
          <w:lang w:val="en-GB"/>
        </w:rPr>
        <w:t xml:space="preserve"> </w:t>
      </w:r>
      <w:r w:rsidR="00E1742A">
        <w:rPr>
          <w:rFonts w:asciiTheme="majorHAnsi" w:hAnsiTheme="majorHAnsi" w:cstheme="majorHAnsi"/>
          <w:lang w:val="en-GB"/>
        </w:rPr>
        <w:t>t</w:t>
      </w:r>
      <w:r w:rsidRPr="00A976BF">
        <w:rPr>
          <w:rFonts w:asciiTheme="majorHAnsi" w:hAnsiTheme="majorHAnsi" w:cstheme="majorHAnsi"/>
          <w:lang w:val="en-GB"/>
        </w:rPr>
        <w:t xml:space="preserve">he </w:t>
      </w:r>
      <w:r w:rsidR="00666C75" w:rsidRPr="00A976BF">
        <w:rPr>
          <w:rFonts w:asciiTheme="majorHAnsi" w:hAnsiTheme="majorHAnsi" w:cstheme="majorHAnsi"/>
          <w:lang w:val="en-GB"/>
        </w:rPr>
        <w:t xml:space="preserve">AIG Women’s </w:t>
      </w:r>
      <w:r w:rsidRPr="00A976BF">
        <w:rPr>
          <w:rFonts w:asciiTheme="majorHAnsi" w:hAnsiTheme="majorHAnsi" w:cstheme="majorHAnsi"/>
          <w:lang w:val="en-GB"/>
        </w:rPr>
        <w:t>Open Ticket Office to process any complimentary carer or parking tickets.</w:t>
      </w:r>
      <w:r w:rsidR="004122AD">
        <w:rPr>
          <w:rFonts w:asciiTheme="majorHAnsi" w:hAnsiTheme="majorHAnsi" w:cstheme="majorHAnsi"/>
          <w:lang w:val="en-GB"/>
        </w:rPr>
        <w:br/>
      </w:r>
      <w:r w:rsidR="004122AD">
        <w:rPr>
          <w:rFonts w:asciiTheme="majorHAnsi" w:hAnsiTheme="majorHAnsi" w:cstheme="majorHAnsi"/>
          <w:lang w:val="en-GB"/>
        </w:rPr>
        <w:br/>
        <w:t xml:space="preserve">All requests should be sent through to </w:t>
      </w:r>
      <w:hyperlink r:id="rId12" w:history="1">
        <w:r w:rsidR="004122AD" w:rsidRPr="00DF3CB2">
          <w:rPr>
            <w:rStyle w:val="Hyperlink"/>
            <w:rFonts w:asciiTheme="majorHAnsi" w:hAnsiTheme="majorHAnsi" w:cstheme="majorHAnsi"/>
            <w:lang w:val="en-GB"/>
          </w:rPr>
          <w:t>accessibility@randa.org</w:t>
        </w:r>
      </w:hyperlink>
      <w:r w:rsidR="004122AD">
        <w:rPr>
          <w:rFonts w:asciiTheme="majorHAnsi" w:hAnsiTheme="majorHAnsi" w:cstheme="majorHAnsi"/>
          <w:lang w:val="en-GB"/>
        </w:rPr>
        <w:t>.</w:t>
      </w:r>
    </w:p>
    <w:p w14:paraId="2BAF83F7" w14:textId="77777777" w:rsidR="00EE4978" w:rsidRDefault="00EE4978" w:rsidP="00EE4978">
      <w:pPr>
        <w:spacing w:after="0"/>
        <w:rPr>
          <w:rFonts w:asciiTheme="majorHAnsi" w:hAnsiTheme="majorHAnsi" w:cstheme="majorHAnsi"/>
          <w:lang w:val="en-GB"/>
        </w:rPr>
      </w:pPr>
    </w:p>
    <w:p w14:paraId="58E490EA" w14:textId="77777777" w:rsidR="00E42661" w:rsidRDefault="00E42661" w:rsidP="00EE4978">
      <w:pPr>
        <w:spacing w:after="0"/>
        <w:rPr>
          <w:rFonts w:asciiTheme="majorHAnsi" w:hAnsiTheme="majorHAnsi" w:cstheme="majorHAnsi"/>
          <w:lang w:val="en-GB"/>
        </w:rPr>
      </w:pPr>
    </w:p>
    <w:p w14:paraId="676558D4" w14:textId="77777777" w:rsidR="00507A9E" w:rsidRPr="00A976BF" w:rsidRDefault="00507A9E" w:rsidP="00EE4978">
      <w:pPr>
        <w:spacing w:after="0"/>
        <w:rPr>
          <w:rFonts w:asciiTheme="majorHAnsi" w:hAnsiTheme="majorHAnsi" w:cstheme="majorHAnsi"/>
          <w:lang w:val="en-GB"/>
        </w:rPr>
      </w:pPr>
    </w:p>
    <w:p w14:paraId="7C75EABD" w14:textId="738518B1" w:rsidR="00AF2E98" w:rsidRPr="00407467" w:rsidRDefault="005041B9" w:rsidP="00407467">
      <w:pPr>
        <w:pStyle w:val="Heading4"/>
        <w:rPr>
          <w:rFonts w:cstheme="majorHAnsi"/>
          <w:color w:val="auto"/>
          <w:lang w:val="en-GB"/>
        </w:rPr>
      </w:pPr>
      <w:bookmarkStart w:id="3" w:name="getting-here"/>
      <w:r w:rsidRPr="00A976BF">
        <w:rPr>
          <w:rFonts w:cstheme="majorHAnsi"/>
          <w:color w:val="auto"/>
          <w:lang w:val="en-GB"/>
        </w:rPr>
        <w:lastRenderedPageBreak/>
        <w:t xml:space="preserve">GETTING </w:t>
      </w:r>
      <w:r w:rsidR="00B35981" w:rsidRPr="00A976BF">
        <w:rPr>
          <w:rFonts w:cstheme="majorHAnsi"/>
          <w:color w:val="auto"/>
          <w:lang w:val="en-GB"/>
        </w:rPr>
        <w:t>T</w:t>
      </w:r>
      <w:r w:rsidRPr="00A976BF">
        <w:rPr>
          <w:rFonts w:cstheme="majorHAnsi"/>
          <w:color w:val="auto"/>
          <w:lang w:val="en-GB"/>
        </w:rPr>
        <w:t>HERE</w:t>
      </w:r>
      <w:bookmarkEnd w:id="3"/>
    </w:p>
    <w:p w14:paraId="08D41279" w14:textId="30266AEC" w:rsidR="002A37EE" w:rsidRDefault="00AF2E98" w:rsidP="00C962C8">
      <w:pPr>
        <w:rPr>
          <w:rFonts w:asciiTheme="majorHAnsi" w:hAnsiTheme="majorHAnsi" w:cstheme="majorHAnsi"/>
          <w:lang w:val="en-GB"/>
        </w:rPr>
      </w:pPr>
      <w:r w:rsidRPr="00AF2E98">
        <w:rPr>
          <w:rFonts w:asciiTheme="majorHAnsi" w:hAnsiTheme="majorHAnsi" w:cstheme="majorHAnsi"/>
          <w:lang w:val="en-GB"/>
        </w:rPr>
        <w:t>Full directions and travel information</w:t>
      </w:r>
      <w:r w:rsidR="00D3441B">
        <w:rPr>
          <w:rFonts w:asciiTheme="majorHAnsi" w:hAnsiTheme="majorHAnsi" w:cstheme="majorHAnsi"/>
          <w:lang w:val="en-GB"/>
        </w:rPr>
        <w:t xml:space="preserve"> </w:t>
      </w:r>
      <w:r w:rsidRPr="00AF2E98">
        <w:rPr>
          <w:rFonts w:asciiTheme="majorHAnsi" w:hAnsiTheme="majorHAnsi" w:cstheme="majorHAnsi"/>
          <w:lang w:val="en-GB"/>
        </w:rPr>
        <w:t>will be added to the dedicated travel page in due course</w:t>
      </w:r>
      <w:r w:rsidR="00125E64">
        <w:rPr>
          <w:rFonts w:asciiTheme="majorHAnsi" w:hAnsiTheme="majorHAnsi" w:cstheme="majorHAnsi"/>
          <w:lang w:val="en-GB"/>
        </w:rPr>
        <w:t>.</w:t>
      </w:r>
      <w:bookmarkStart w:id="4" w:name="travel-by-public-transport"/>
    </w:p>
    <w:p w14:paraId="4E4E2039" w14:textId="77777777" w:rsidR="00EE4978" w:rsidRDefault="00EE4978" w:rsidP="009E74AA">
      <w:pPr>
        <w:rPr>
          <w:rFonts w:asciiTheme="majorHAnsi" w:hAnsiTheme="majorHAnsi" w:cstheme="majorHAnsi"/>
          <w:b/>
          <w:bCs/>
          <w:lang w:val="en-GB"/>
        </w:rPr>
      </w:pPr>
    </w:p>
    <w:p w14:paraId="4BBD1FDB" w14:textId="5F3D50B5" w:rsidR="009E74AA" w:rsidRPr="009E74AA" w:rsidRDefault="009E74AA" w:rsidP="009E74AA">
      <w:pPr>
        <w:rPr>
          <w:rFonts w:asciiTheme="majorHAnsi" w:hAnsiTheme="majorHAnsi" w:cstheme="majorHAnsi"/>
          <w:b/>
          <w:bCs/>
          <w:lang w:val="en-GB"/>
        </w:rPr>
      </w:pPr>
      <w:r w:rsidRPr="009E74AA">
        <w:rPr>
          <w:rFonts w:asciiTheme="majorHAnsi" w:hAnsiTheme="majorHAnsi" w:cstheme="majorHAnsi"/>
          <w:b/>
          <w:bCs/>
          <w:lang w:val="en-GB"/>
        </w:rPr>
        <w:t>Accessible Parking</w:t>
      </w:r>
    </w:p>
    <w:p w14:paraId="317BEEB3" w14:textId="77777777" w:rsidR="009E74AA" w:rsidRPr="009E74AA" w:rsidRDefault="009E74AA" w:rsidP="009E74AA">
      <w:pPr>
        <w:rPr>
          <w:rFonts w:asciiTheme="majorHAnsi" w:hAnsiTheme="majorHAnsi" w:cstheme="majorHAnsi"/>
          <w:lang w:val="en-GB"/>
        </w:rPr>
      </w:pPr>
      <w:r w:rsidRPr="009E74AA">
        <w:rPr>
          <w:rFonts w:asciiTheme="majorHAnsi" w:hAnsiTheme="majorHAnsi" w:cstheme="majorHAnsi"/>
          <w:lang w:val="en-GB"/>
        </w:rPr>
        <w:t>A pre-booked accessible car park is available for Accessible Parking Permit holders, subject to availability. More information on the location will be added here in due course.</w:t>
      </w:r>
    </w:p>
    <w:p w14:paraId="7A811035" w14:textId="77777777" w:rsidR="009E74AA" w:rsidRDefault="009E74AA" w:rsidP="009E74AA">
      <w:pPr>
        <w:rPr>
          <w:rFonts w:asciiTheme="majorHAnsi" w:hAnsiTheme="majorHAnsi" w:cstheme="majorHAnsi"/>
          <w:lang w:val="en-GB"/>
        </w:rPr>
      </w:pPr>
      <w:proofErr w:type="gramStart"/>
      <w:r w:rsidRPr="009E74AA">
        <w:rPr>
          <w:rFonts w:asciiTheme="majorHAnsi" w:hAnsiTheme="majorHAnsi" w:cstheme="majorHAnsi"/>
          <w:lang w:val="en-GB"/>
        </w:rPr>
        <w:t>In order to</w:t>
      </w:r>
      <w:proofErr w:type="gramEnd"/>
      <w:r w:rsidRPr="009E74AA">
        <w:rPr>
          <w:rFonts w:asciiTheme="majorHAnsi" w:hAnsiTheme="majorHAnsi" w:cstheme="majorHAnsi"/>
          <w:lang w:val="en-GB"/>
        </w:rPr>
        <w:t xml:space="preserve"> be eligible for free parking at the event, an Accessible Parking Permit such as a Blue Badge or equivalent must be provided in advance as evidence. To apply for accessible parking at The Open, please email </w:t>
      </w:r>
      <w:hyperlink r:id="rId13" w:history="1">
        <w:r w:rsidRPr="009E74AA">
          <w:rPr>
            <w:rStyle w:val="Hyperlink"/>
            <w:rFonts w:asciiTheme="majorHAnsi" w:hAnsiTheme="majorHAnsi" w:cstheme="majorHAnsi"/>
            <w:lang w:val="en-GB"/>
          </w:rPr>
          <w:t>accessibility@randa.org</w:t>
        </w:r>
      </w:hyperlink>
      <w:r w:rsidRPr="009E74AA">
        <w:rPr>
          <w:rFonts w:asciiTheme="majorHAnsi" w:hAnsiTheme="majorHAnsi" w:cstheme="majorHAnsi"/>
          <w:lang w:val="en-GB"/>
        </w:rPr>
        <w:t>.</w:t>
      </w:r>
    </w:p>
    <w:p w14:paraId="795F3012" w14:textId="77777777" w:rsidR="00490FC7" w:rsidRDefault="00490FC7" w:rsidP="0050742E">
      <w:pPr>
        <w:rPr>
          <w:rFonts w:asciiTheme="majorHAnsi" w:hAnsiTheme="majorHAnsi" w:cstheme="majorHAnsi"/>
          <w:b/>
          <w:bCs/>
          <w:lang w:val="en-GB"/>
        </w:rPr>
      </w:pPr>
    </w:p>
    <w:p w14:paraId="61A5FAB1" w14:textId="1A98F798" w:rsidR="0050742E" w:rsidRPr="0050742E" w:rsidRDefault="0050742E" w:rsidP="0050742E">
      <w:pPr>
        <w:rPr>
          <w:rFonts w:asciiTheme="majorHAnsi" w:hAnsiTheme="majorHAnsi" w:cstheme="majorHAnsi"/>
          <w:b/>
          <w:bCs/>
          <w:lang w:val="en-GB"/>
        </w:rPr>
      </w:pPr>
      <w:r w:rsidRPr="0050742E">
        <w:rPr>
          <w:rFonts w:asciiTheme="majorHAnsi" w:hAnsiTheme="majorHAnsi" w:cstheme="majorHAnsi"/>
          <w:b/>
          <w:bCs/>
          <w:lang w:val="en-GB"/>
        </w:rPr>
        <w:t xml:space="preserve">Taxi </w:t>
      </w:r>
    </w:p>
    <w:p w14:paraId="0E7D1E7B" w14:textId="0312E076" w:rsidR="0050742E" w:rsidRPr="0050742E" w:rsidRDefault="0050742E" w:rsidP="0050742E">
      <w:pPr>
        <w:rPr>
          <w:rFonts w:asciiTheme="majorHAnsi" w:hAnsiTheme="majorHAnsi" w:cstheme="majorHAnsi"/>
          <w:lang w:val="en-GB"/>
        </w:rPr>
      </w:pPr>
      <w:r w:rsidRPr="0050742E">
        <w:rPr>
          <w:rFonts w:asciiTheme="majorHAnsi" w:hAnsiTheme="majorHAnsi" w:cstheme="majorHAnsi"/>
          <w:lang w:val="en-GB"/>
        </w:rPr>
        <w:t xml:space="preserve">There will be a designated taxi rank and private hire drop off/pick-up area in operation for the AIG Women’s Open. </w:t>
      </w:r>
    </w:p>
    <w:p w14:paraId="59308C46" w14:textId="3D148251" w:rsidR="001C0C0E" w:rsidRDefault="0050742E" w:rsidP="00237CA6">
      <w:pPr>
        <w:pStyle w:val="Compact"/>
        <w:rPr>
          <w:rFonts w:asciiTheme="majorHAnsi" w:hAnsiTheme="majorHAnsi" w:cstheme="majorHAnsi"/>
          <w:lang w:val="en-GB"/>
        </w:rPr>
      </w:pPr>
      <w:r w:rsidRPr="0050742E">
        <w:rPr>
          <w:rFonts w:asciiTheme="majorHAnsi" w:hAnsiTheme="majorHAnsi" w:cstheme="majorHAnsi"/>
          <w:lang w:val="en-GB"/>
        </w:rPr>
        <w:t>Further details will be published here when available.</w:t>
      </w:r>
      <w:bookmarkEnd w:id="4"/>
    </w:p>
    <w:p w14:paraId="276719E9" w14:textId="77777777" w:rsidR="00490FC7" w:rsidRDefault="00490FC7" w:rsidP="00237CA6">
      <w:pPr>
        <w:pStyle w:val="Compact"/>
        <w:rPr>
          <w:rFonts w:asciiTheme="majorHAnsi" w:hAnsiTheme="majorHAnsi" w:cstheme="majorHAnsi"/>
          <w:lang w:val="en-GB"/>
        </w:rPr>
      </w:pPr>
    </w:p>
    <w:p w14:paraId="4211143C" w14:textId="3F050E8F" w:rsidR="00490FC7" w:rsidRPr="00490FC7" w:rsidRDefault="00490FC7" w:rsidP="00490FC7">
      <w:pPr>
        <w:rPr>
          <w:rFonts w:asciiTheme="majorHAnsi" w:hAnsiTheme="majorHAnsi" w:cstheme="majorHAnsi"/>
          <w:b/>
          <w:bCs/>
          <w:lang w:val="en-GB"/>
        </w:rPr>
      </w:pPr>
      <w:r w:rsidRPr="00490FC7">
        <w:rPr>
          <w:rFonts w:asciiTheme="majorHAnsi" w:hAnsiTheme="majorHAnsi" w:cstheme="majorHAnsi"/>
          <w:b/>
          <w:bCs/>
          <w:lang w:val="en-GB"/>
        </w:rPr>
        <w:t>ACCESSIBILITY INFORMATION HUB</w:t>
      </w:r>
    </w:p>
    <w:p w14:paraId="5912F29D" w14:textId="51993532" w:rsidR="00916F9A" w:rsidRPr="001C0C0E" w:rsidRDefault="00AC6548" w:rsidP="001C0C0E">
      <w:pPr>
        <w:rPr>
          <w:rFonts w:asciiTheme="majorHAnsi" w:hAnsiTheme="majorHAnsi" w:cstheme="majorHAnsi"/>
          <w:lang w:val="en-GB"/>
        </w:rPr>
      </w:pPr>
      <w:r w:rsidRPr="004E5F03">
        <w:rPr>
          <w:rFonts w:asciiTheme="majorHAnsi" w:hAnsiTheme="majorHAnsi" w:cstheme="majorHAnsi"/>
          <w:lang w:val="en-GB"/>
        </w:rPr>
        <w:t>For the second year running, an</w:t>
      </w:r>
      <w:r>
        <w:rPr>
          <w:rFonts w:asciiTheme="majorHAnsi" w:hAnsiTheme="majorHAnsi" w:cstheme="majorHAnsi"/>
          <w:lang w:val="en-GB"/>
        </w:rPr>
        <w:t xml:space="preserve"> </w:t>
      </w:r>
      <w:r w:rsidR="00916F9A" w:rsidRPr="001C0C0E">
        <w:rPr>
          <w:rFonts w:asciiTheme="majorHAnsi" w:hAnsiTheme="majorHAnsi" w:cstheme="majorHAnsi"/>
          <w:lang w:val="en-GB"/>
        </w:rPr>
        <w:t>Accessibility Information Hub</w:t>
      </w:r>
      <w:r>
        <w:rPr>
          <w:rFonts w:asciiTheme="majorHAnsi" w:hAnsiTheme="majorHAnsi" w:cstheme="majorHAnsi"/>
          <w:lang w:val="en-GB"/>
        </w:rPr>
        <w:t xml:space="preserve"> will </w:t>
      </w:r>
      <w:proofErr w:type="gramStart"/>
      <w:r>
        <w:rPr>
          <w:rFonts w:asciiTheme="majorHAnsi" w:hAnsiTheme="majorHAnsi" w:cstheme="majorHAnsi"/>
          <w:lang w:val="en-GB"/>
        </w:rPr>
        <w:t>be located in</w:t>
      </w:r>
      <w:proofErr w:type="gramEnd"/>
      <w:r>
        <w:rPr>
          <w:rFonts w:asciiTheme="majorHAnsi" w:hAnsiTheme="majorHAnsi" w:cstheme="majorHAnsi"/>
          <w:lang w:val="en-GB"/>
        </w:rPr>
        <w:t xml:space="preserve"> the Festival Village</w:t>
      </w:r>
      <w:r w:rsidR="00916F9A" w:rsidRPr="001C0C0E">
        <w:rPr>
          <w:rFonts w:asciiTheme="majorHAnsi" w:hAnsiTheme="majorHAnsi" w:cstheme="majorHAnsi"/>
          <w:lang w:val="en-GB"/>
        </w:rPr>
        <w:t>. This is a dedicated</w:t>
      </w:r>
      <w:r w:rsidR="004E5F03">
        <w:rPr>
          <w:rFonts w:asciiTheme="majorHAnsi" w:hAnsiTheme="majorHAnsi" w:cstheme="majorHAnsi"/>
          <w:lang w:val="en-GB"/>
        </w:rPr>
        <w:t xml:space="preserve"> unit</w:t>
      </w:r>
      <w:r w:rsidR="00916F9A" w:rsidRPr="001C0C0E">
        <w:rPr>
          <w:rFonts w:asciiTheme="majorHAnsi" w:hAnsiTheme="majorHAnsi" w:cstheme="majorHAnsi"/>
          <w:lang w:val="en-GB"/>
        </w:rPr>
        <w:t xml:space="preserve"> staffed by Accessibility </w:t>
      </w:r>
      <w:r w:rsidR="001C0C0E" w:rsidRPr="001C0C0E">
        <w:rPr>
          <w:rFonts w:asciiTheme="majorHAnsi" w:hAnsiTheme="majorHAnsi" w:cstheme="majorHAnsi"/>
          <w:lang w:val="en-GB"/>
        </w:rPr>
        <w:t>volunteers</w:t>
      </w:r>
      <w:r w:rsidR="00916F9A" w:rsidRPr="001C0C0E">
        <w:rPr>
          <w:rFonts w:asciiTheme="majorHAnsi" w:hAnsiTheme="majorHAnsi" w:cstheme="majorHAnsi"/>
          <w:lang w:val="en-GB"/>
        </w:rPr>
        <w:t xml:space="preserve"> </w:t>
      </w:r>
      <w:r w:rsidR="002161C9" w:rsidRPr="001C0C0E">
        <w:rPr>
          <w:rFonts w:asciiTheme="majorHAnsi" w:hAnsiTheme="majorHAnsi" w:cstheme="majorHAnsi"/>
          <w:lang w:val="en-GB"/>
        </w:rPr>
        <w:t xml:space="preserve">who </w:t>
      </w:r>
      <w:r w:rsidR="00916F9A" w:rsidRPr="001C0C0E">
        <w:rPr>
          <w:rFonts w:asciiTheme="majorHAnsi" w:hAnsiTheme="majorHAnsi" w:cstheme="majorHAnsi"/>
          <w:lang w:val="en-GB"/>
        </w:rPr>
        <w:t>provide advice direct to spectators with disabilities.</w:t>
      </w:r>
      <w:r w:rsidR="00F863D8">
        <w:rPr>
          <w:rFonts w:asciiTheme="majorHAnsi" w:hAnsiTheme="majorHAnsi" w:cstheme="majorHAnsi"/>
          <w:lang w:val="en-GB"/>
        </w:rPr>
        <w:t xml:space="preserve"> </w:t>
      </w:r>
      <w:r w:rsidR="00F863D8" w:rsidRPr="00F863D8">
        <w:rPr>
          <w:rFonts w:asciiTheme="majorHAnsi" w:hAnsiTheme="majorHAnsi" w:cstheme="majorHAnsi"/>
          <w:lang w:val="en-GB"/>
        </w:rPr>
        <w:t>More information on the exact location will be advised in due course.</w:t>
      </w:r>
    </w:p>
    <w:p w14:paraId="7C6609BF" w14:textId="77777777" w:rsidR="001C0C0E" w:rsidRPr="00A976BF" w:rsidRDefault="001C0C0E" w:rsidP="00237CA6">
      <w:pPr>
        <w:pStyle w:val="Compact"/>
        <w:rPr>
          <w:rFonts w:asciiTheme="majorHAnsi" w:hAnsiTheme="majorHAnsi" w:cstheme="majorHAnsi"/>
          <w:bCs/>
          <w:lang w:val="en-GB"/>
        </w:rPr>
      </w:pPr>
    </w:p>
    <w:p w14:paraId="3537582A" w14:textId="4FDB2557" w:rsidR="005041B9" w:rsidRPr="00A976BF" w:rsidRDefault="005041B9" w:rsidP="6A6CF2AC">
      <w:pPr>
        <w:pStyle w:val="Compact"/>
        <w:rPr>
          <w:rFonts w:asciiTheme="majorHAnsi" w:hAnsiTheme="majorHAnsi" w:cstheme="majorBidi"/>
          <w:b/>
          <w:bCs/>
          <w:lang w:val="en-GB"/>
        </w:rPr>
      </w:pPr>
      <w:r w:rsidRPr="6A6CF2AC">
        <w:rPr>
          <w:rFonts w:asciiTheme="majorHAnsi" w:hAnsiTheme="majorHAnsi" w:cstheme="majorBidi"/>
          <w:b/>
          <w:bCs/>
          <w:lang w:val="en-GB"/>
        </w:rPr>
        <w:t xml:space="preserve">TICKET </w:t>
      </w:r>
      <w:r w:rsidR="007959FA" w:rsidRPr="6A6CF2AC">
        <w:rPr>
          <w:rFonts w:asciiTheme="majorHAnsi" w:hAnsiTheme="majorHAnsi" w:cstheme="majorBidi"/>
          <w:b/>
          <w:bCs/>
          <w:lang w:val="en-GB"/>
        </w:rPr>
        <w:t>OFFICE</w:t>
      </w:r>
    </w:p>
    <w:p w14:paraId="5DEA34E9" w14:textId="2836FEE3" w:rsidR="0043430B" w:rsidRDefault="1D667D8C" w:rsidP="00237CA6">
      <w:pPr>
        <w:rPr>
          <w:rFonts w:asciiTheme="majorHAnsi" w:hAnsiTheme="majorHAnsi" w:cstheme="majorHAnsi"/>
          <w:lang w:val="en-GB"/>
        </w:rPr>
      </w:pPr>
      <w:r w:rsidRPr="00A976BF">
        <w:rPr>
          <w:rFonts w:asciiTheme="majorHAnsi" w:hAnsiTheme="majorHAnsi" w:cstheme="majorHAnsi"/>
          <w:lang w:val="en-GB"/>
        </w:rPr>
        <w:t xml:space="preserve">There will be a Ticket Office located </w:t>
      </w:r>
      <w:r w:rsidR="001C0C0E">
        <w:rPr>
          <w:rFonts w:asciiTheme="majorHAnsi" w:hAnsiTheme="majorHAnsi" w:cstheme="majorHAnsi"/>
          <w:lang w:val="en-GB"/>
        </w:rPr>
        <w:t xml:space="preserve">at </w:t>
      </w:r>
      <w:proofErr w:type="gramStart"/>
      <w:r w:rsidR="001C0C0E">
        <w:rPr>
          <w:rFonts w:asciiTheme="majorHAnsi" w:hAnsiTheme="majorHAnsi" w:cstheme="majorHAnsi"/>
          <w:lang w:val="en-GB"/>
        </w:rPr>
        <w:t>all of</w:t>
      </w:r>
      <w:proofErr w:type="gramEnd"/>
      <w:r w:rsidR="001C0C0E">
        <w:rPr>
          <w:rFonts w:asciiTheme="majorHAnsi" w:hAnsiTheme="majorHAnsi" w:cstheme="majorHAnsi"/>
          <w:lang w:val="en-GB"/>
        </w:rPr>
        <w:t xml:space="preserve"> the</w:t>
      </w:r>
      <w:r w:rsidR="007A56DE" w:rsidRPr="00A976BF">
        <w:rPr>
          <w:rFonts w:asciiTheme="majorHAnsi" w:hAnsiTheme="majorHAnsi" w:cstheme="majorHAnsi"/>
          <w:lang w:val="en-GB"/>
        </w:rPr>
        <w:t xml:space="preserve"> </w:t>
      </w:r>
      <w:r w:rsidR="0043430B">
        <w:rPr>
          <w:rFonts w:asciiTheme="majorHAnsi" w:hAnsiTheme="majorHAnsi" w:cstheme="majorHAnsi"/>
          <w:lang w:val="en-GB"/>
        </w:rPr>
        <w:t xml:space="preserve">main </w:t>
      </w:r>
      <w:r w:rsidR="007A56DE" w:rsidRPr="00A976BF">
        <w:rPr>
          <w:rFonts w:asciiTheme="majorHAnsi" w:hAnsiTheme="majorHAnsi" w:cstheme="majorHAnsi"/>
          <w:lang w:val="en-GB"/>
        </w:rPr>
        <w:t xml:space="preserve">public entrances </w:t>
      </w:r>
      <w:r w:rsidRPr="00A976BF">
        <w:rPr>
          <w:rFonts w:asciiTheme="majorHAnsi" w:hAnsiTheme="majorHAnsi" w:cstheme="majorHAnsi"/>
          <w:lang w:val="en-GB"/>
        </w:rPr>
        <w:t xml:space="preserve">to </w:t>
      </w:r>
      <w:r w:rsidR="00F73657" w:rsidRPr="00A976BF">
        <w:rPr>
          <w:rFonts w:asciiTheme="majorHAnsi" w:hAnsiTheme="majorHAnsi" w:cstheme="majorHAnsi"/>
          <w:lang w:val="en-GB"/>
        </w:rPr>
        <w:t>t</w:t>
      </w:r>
      <w:r w:rsidRPr="00A976BF">
        <w:rPr>
          <w:rFonts w:asciiTheme="majorHAnsi" w:hAnsiTheme="majorHAnsi" w:cstheme="majorHAnsi"/>
          <w:lang w:val="en-GB"/>
        </w:rPr>
        <w:t>he</w:t>
      </w:r>
      <w:r w:rsidR="00D83E7C" w:rsidRPr="00A976BF">
        <w:rPr>
          <w:rFonts w:asciiTheme="majorHAnsi" w:hAnsiTheme="majorHAnsi" w:cstheme="majorHAnsi"/>
          <w:lang w:val="en-GB"/>
        </w:rPr>
        <w:t xml:space="preserve"> AIG Women’s</w:t>
      </w:r>
      <w:r w:rsidRPr="00A976BF">
        <w:rPr>
          <w:rFonts w:asciiTheme="majorHAnsi" w:hAnsiTheme="majorHAnsi" w:cstheme="majorHAnsi"/>
          <w:lang w:val="en-GB"/>
        </w:rPr>
        <w:t xml:space="preserve"> Open</w:t>
      </w:r>
      <w:r w:rsidR="007A56DE" w:rsidRPr="00A976BF">
        <w:rPr>
          <w:rFonts w:asciiTheme="majorHAnsi" w:hAnsiTheme="majorHAnsi" w:cstheme="majorHAnsi"/>
          <w:lang w:val="en-GB"/>
        </w:rPr>
        <w:t>.</w:t>
      </w:r>
      <w:r w:rsidR="0043430B">
        <w:rPr>
          <w:rFonts w:asciiTheme="majorHAnsi" w:hAnsiTheme="majorHAnsi" w:cstheme="majorHAnsi"/>
          <w:lang w:val="en-GB"/>
        </w:rPr>
        <w:t xml:space="preserve"> </w:t>
      </w:r>
    </w:p>
    <w:p w14:paraId="66050BE3" w14:textId="36A4735B" w:rsidR="1D667D8C" w:rsidRPr="00A976BF" w:rsidRDefault="1D667D8C" w:rsidP="00237CA6">
      <w:pPr>
        <w:rPr>
          <w:rFonts w:asciiTheme="majorHAnsi" w:hAnsiTheme="majorHAnsi" w:cstheme="majorHAnsi"/>
          <w:lang w:val="en-GB"/>
        </w:rPr>
      </w:pPr>
      <w:r w:rsidRPr="00A976BF">
        <w:rPr>
          <w:rFonts w:asciiTheme="majorHAnsi" w:hAnsiTheme="majorHAnsi" w:cstheme="majorHAnsi"/>
          <w:lang w:val="en-GB"/>
        </w:rPr>
        <w:t xml:space="preserve">The route up to the Ticket Office will consist of fairly-level </w:t>
      </w:r>
      <w:r w:rsidR="00106B9C" w:rsidRPr="00A976BF">
        <w:rPr>
          <w:rFonts w:asciiTheme="majorHAnsi" w:hAnsiTheme="majorHAnsi" w:cstheme="majorHAnsi"/>
          <w:lang w:val="en-GB"/>
        </w:rPr>
        <w:t xml:space="preserve">grass </w:t>
      </w:r>
      <w:r w:rsidRPr="00A976BF">
        <w:rPr>
          <w:rFonts w:asciiTheme="majorHAnsi" w:hAnsiTheme="majorHAnsi" w:cstheme="majorHAnsi"/>
          <w:lang w:val="en-GB"/>
        </w:rPr>
        <w:t>terrain</w:t>
      </w:r>
      <w:r w:rsidR="00737CFE">
        <w:rPr>
          <w:rFonts w:asciiTheme="majorHAnsi" w:hAnsiTheme="majorHAnsi" w:cstheme="majorHAnsi"/>
          <w:lang w:val="en-GB"/>
        </w:rPr>
        <w:t xml:space="preserve"> or hard standing</w:t>
      </w:r>
      <w:r w:rsidRPr="00A976BF">
        <w:rPr>
          <w:rFonts w:asciiTheme="majorHAnsi" w:hAnsiTheme="majorHAnsi" w:cstheme="majorHAnsi"/>
          <w:lang w:val="en-GB"/>
        </w:rPr>
        <w:t>.</w:t>
      </w:r>
    </w:p>
    <w:p w14:paraId="0DF2FD5F" w14:textId="2836F31D" w:rsidR="1D667D8C" w:rsidRPr="00A976BF" w:rsidRDefault="1D667D8C" w:rsidP="00237CA6">
      <w:pPr>
        <w:rPr>
          <w:rFonts w:asciiTheme="majorHAnsi" w:eastAsia="The Open 1860 Text" w:hAnsiTheme="majorHAnsi" w:cstheme="majorHAnsi"/>
          <w:color w:val="000000" w:themeColor="text1"/>
          <w:lang w:val="en-GB"/>
        </w:rPr>
      </w:pPr>
      <w:r w:rsidRPr="00A976BF">
        <w:rPr>
          <w:rFonts w:asciiTheme="majorHAnsi" w:eastAsia="The Open 1860 Text" w:hAnsiTheme="majorHAnsi" w:cstheme="majorHAnsi"/>
          <w:color w:val="000000" w:themeColor="text1"/>
          <w:lang w:val="en-GB"/>
        </w:rPr>
        <w:t>The Ticket Office will have a lowered window for wheelchair users</w:t>
      </w:r>
      <w:r w:rsidR="674BF91F" w:rsidRPr="00A976BF">
        <w:rPr>
          <w:rFonts w:asciiTheme="majorHAnsi" w:eastAsia="The Open 1860 Text" w:hAnsiTheme="majorHAnsi" w:cstheme="majorHAnsi"/>
          <w:color w:val="000000" w:themeColor="text1"/>
          <w:lang w:val="en-GB"/>
        </w:rPr>
        <w:t>.</w:t>
      </w:r>
    </w:p>
    <w:p w14:paraId="4131A11B" w14:textId="480500CB" w:rsidR="1D667D8C" w:rsidRPr="00A976BF" w:rsidRDefault="1D667D8C" w:rsidP="00237CA6">
      <w:pPr>
        <w:rPr>
          <w:rFonts w:asciiTheme="majorHAnsi" w:eastAsia="The Open 1860 Text" w:hAnsiTheme="majorHAnsi" w:cstheme="majorHAnsi"/>
          <w:color w:val="000000" w:themeColor="text1"/>
          <w:lang w:val="en-GB"/>
        </w:rPr>
      </w:pPr>
      <w:r w:rsidRPr="00A976BF">
        <w:rPr>
          <w:rFonts w:asciiTheme="majorHAnsi" w:eastAsia="The Open 1860 Text" w:hAnsiTheme="majorHAnsi" w:cstheme="majorHAnsi"/>
          <w:color w:val="000000" w:themeColor="text1"/>
          <w:lang w:val="en-GB"/>
        </w:rPr>
        <w:t xml:space="preserve">There will also be Audio Induction Loops for spectators who have hearing aids and would like to amplify the sound of </w:t>
      </w:r>
      <w:r w:rsidR="002B7653" w:rsidRPr="00A976BF">
        <w:rPr>
          <w:rFonts w:asciiTheme="majorHAnsi" w:eastAsia="The Open 1860 Text" w:hAnsiTheme="majorHAnsi" w:cstheme="majorHAnsi"/>
          <w:color w:val="000000" w:themeColor="text1"/>
          <w:lang w:val="en-GB"/>
        </w:rPr>
        <w:t xml:space="preserve">the </w:t>
      </w:r>
      <w:r w:rsidRPr="00A976BF">
        <w:rPr>
          <w:rFonts w:asciiTheme="majorHAnsi" w:eastAsia="The Open 1860 Text" w:hAnsiTheme="majorHAnsi" w:cstheme="majorHAnsi"/>
          <w:color w:val="000000" w:themeColor="text1"/>
          <w:lang w:val="en-GB"/>
        </w:rPr>
        <w:t xml:space="preserve">ticket office staff during their enquiry at the Ticket Office.  </w:t>
      </w:r>
    </w:p>
    <w:p w14:paraId="5C728980" w14:textId="77777777" w:rsidR="003F535F" w:rsidRPr="0043430B" w:rsidRDefault="003F535F" w:rsidP="00237CA6">
      <w:pPr>
        <w:pStyle w:val="Compact"/>
        <w:rPr>
          <w:rFonts w:asciiTheme="majorHAnsi" w:hAnsiTheme="majorHAnsi" w:cstheme="majorBidi"/>
          <w:b/>
          <w:bCs/>
          <w:lang w:val="en-GB"/>
        </w:rPr>
      </w:pPr>
    </w:p>
    <w:p w14:paraId="7EEFB922" w14:textId="3FE364B9" w:rsidR="0043430B" w:rsidRPr="00125DE3" w:rsidRDefault="005041B9" w:rsidP="00861B5C">
      <w:pPr>
        <w:pStyle w:val="Compact"/>
        <w:rPr>
          <w:rFonts w:asciiTheme="majorHAnsi" w:hAnsiTheme="majorHAnsi" w:cstheme="majorHAnsi"/>
          <w:b/>
          <w:lang w:val="en-GB"/>
        </w:rPr>
      </w:pPr>
      <w:r w:rsidRPr="0043430B">
        <w:rPr>
          <w:rFonts w:asciiTheme="majorHAnsi" w:hAnsiTheme="majorHAnsi" w:cstheme="majorHAnsi"/>
          <w:b/>
          <w:lang w:val="en-GB"/>
        </w:rPr>
        <w:t>ENTR</w:t>
      </w:r>
      <w:r w:rsidR="003A61D9" w:rsidRPr="0043430B">
        <w:rPr>
          <w:rFonts w:asciiTheme="majorHAnsi" w:hAnsiTheme="majorHAnsi" w:cstheme="majorHAnsi"/>
          <w:b/>
          <w:lang w:val="en-GB"/>
        </w:rPr>
        <w:t>ANCE TENT</w:t>
      </w:r>
      <w:r w:rsidRPr="0043430B">
        <w:rPr>
          <w:rFonts w:asciiTheme="majorHAnsi" w:hAnsiTheme="majorHAnsi" w:cstheme="majorHAnsi"/>
          <w:b/>
          <w:lang w:val="en-GB"/>
        </w:rPr>
        <w:t xml:space="preserve"> &amp; SECURITY CHECK</w:t>
      </w:r>
    </w:p>
    <w:p w14:paraId="727AD0CD" w14:textId="3930CC3F" w:rsidR="00861B5C" w:rsidRPr="00125DE3" w:rsidRDefault="00861B5C" w:rsidP="00125DE3">
      <w:pPr>
        <w:rPr>
          <w:rFonts w:asciiTheme="majorHAnsi" w:hAnsiTheme="majorHAnsi" w:cstheme="majorHAnsi"/>
          <w:lang w:val="en-GB"/>
        </w:rPr>
      </w:pPr>
      <w:r w:rsidRPr="00125DE3">
        <w:rPr>
          <w:rFonts w:asciiTheme="majorHAnsi" w:hAnsiTheme="majorHAnsi" w:cstheme="majorHAnsi"/>
          <w:lang w:val="en-GB"/>
        </w:rPr>
        <w:t xml:space="preserve">Once you arrive at the </w:t>
      </w:r>
      <w:proofErr w:type="gramStart"/>
      <w:r w:rsidRPr="00125DE3">
        <w:rPr>
          <w:rFonts w:asciiTheme="majorHAnsi" w:hAnsiTheme="majorHAnsi" w:cstheme="majorHAnsi"/>
          <w:lang w:val="en-GB"/>
        </w:rPr>
        <w:t>venue</w:t>
      </w:r>
      <w:proofErr w:type="gramEnd"/>
      <w:r w:rsidRPr="00125DE3">
        <w:rPr>
          <w:rFonts w:asciiTheme="majorHAnsi" w:hAnsiTheme="majorHAnsi" w:cstheme="majorHAnsi"/>
          <w:lang w:val="en-GB"/>
        </w:rPr>
        <w:t xml:space="preserve"> please proceed to the Entry Gates where your ticket</w:t>
      </w:r>
      <w:r w:rsidR="004D121A" w:rsidRPr="00125DE3">
        <w:rPr>
          <w:rFonts w:asciiTheme="majorHAnsi" w:hAnsiTheme="majorHAnsi" w:cstheme="majorHAnsi"/>
          <w:lang w:val="en-GB"/>
        </w:rPr>
        <w:t>s</w:t>
      </w:r>
      <w:r w:rsidRPr="00125DE3">
        <w:rPr>
          <w:rFonts w:asciiTheme="majorHAnsi" w:hAnsiTheme="majorHAnsi" w:cstheme="majorHAnsi"/>
          <w:lang w:val="en-GB"/>
        </w:rPr>
        <w:t xml:space="preserve"> will be scanned and a security check will take place.</w:t>
      </w:r>
    </w:p>
    <w:p w14:paraId="1FEA7184" w14:textId="6202C952" w:rsidR="002F6025" w:rsidRPr="00A976BF" w:rsidRDefault="005041B9" w:rsidP="00125DE3">
      <w:pPr>
        <w:rPr>
          <w:rFonts w:asciiTheme="majorHAnsi" w:hAnsiTheme="majorHAnsi" w:cstheme="majorHAnsi"/>
          <w:lang w:val="en-GB"/>
        </w:rPr>
      </w:pPr>
      <w:r w:rsidRPr="00A976BF">
        <w:rPr>
          <w:rFonts w:asciiTheme="majorHAnsi" w:hAnsiTheme="majorHAnsi" w:cstheme="majorHAnsi"/>
          <w:lang w:val="en-GB"/>
        </w:rPr>
        <w:t>This security check will include a bag check and a body search to check for prohibited items</w:t>
      </w:r>
      <w:r w:rsidR="00681757" w:rsidRPr="00A976BF">
        <w:rPr>
          <w:rFonts w:asciiTheme="majorHAnsi" w:hAnsiTheme="majorHAnsi" w:cstheme="majorHAnsi"/>
          <w:lang w:val="en-GB"/>
        </w:rPr>
        <w:t>.</w:t>
      </w:r>
    </w:p>
    <w:p w14:paraId="3B01F2F6" w14:textId="2953D396" w:rsidR="00125DE3" w:rsidRPr="00125DE3" w:rsidRDefault="005041B9" w:rsidP="00125DE3">
      <w:pPr>
        <w:rPr>
          <w:rFonts w:asciiTheme="majorHAnsi" w:hAnsiTheme="majorHAnsi" w:cstheme="majorHAnsi"/>
          <w:lang w:val="en-GB"/>
        </w:rPr>
      </w:pPr>
      <w:r w:rsidRPr="00A976BF">
        <w:rPr>
          <w:rFonts w:asciiTheme="majorHAnsi" w:hAnsiTheme="majorHAnsi" w:cstheme="majorHAnsi"/>
          <w:lang w:val="en-GB"/>
        </w:rPr>
        <w:t>Metal barriers lead you to the security check points.</w:t>
      </w:r>
      <w:r w:rsidR="00861B5C" w:rsidRPr="00A976BF">
        <w:rPr>
          <w:rFonts w:asciiTheme="majorHAnsi" w:hAnsiTheme="majorHAnsi" w:cstheme="majorHAnsi"/>
          <w:lang w:val="en-GB"/>
        </w:rPr>
        <w:t xml:space="preserve"> </w:t>
      </w:r>
      <w:r w:rsidRPr="00A976BF">
        <w:rPr>
          <w:rFonts w:asciiTheme="majorHAnsi" w:hAnsiTheme="majorHAnsi" w:cstheme="majorHAnsi"/>
          <w:lang w:val="en-GB"/>
        </w:rPr>
        <w:t xml:space="preserve">The security check points have natural lighting. </w:t>
      </w:r>
    </w:p>
    <w:p w14:paraId="2CD31EB5" w14:textId="360277A2" w:rsidR="00125DE3" w:rsidRPr="00125DE3" w:rsidRDefault="00125DE3" w:rsidP="00237CA6">
      <w:pPr>
        <w:pStyle w:val="Compact"/>
        <w:rPr>
          <w:rFonts w:asciiTheme="majorHAnsi" w:hAnsiTheme="majorHAnsi" w:cstheme="majorHAnsi"/>
          <w:lang w:val="en-GB"/>
        </w:rPr>
      </w:pPr>
      <w:r w:rsidRPr="00125DE3">
        <w:rPr>
          <w:rFonts w:asciiTheme="majorHAnsi" w:hAnsiTheme="majorHAnsi" w:cstheme="majorHAnsi"/>
          <w:lang w:val="en-GB"/>
        </w:rPr>
        <w:lastRenderedPageBreak/>
        <w:t>The terrain leading to the Entrance Tent will be a mixture of both hard-standing and flat grass areas. The Entrance Tent is a hard-floored structure with ramped access and natural lighting.</w:t>
      </w:r>
    </w:p>
    <w:p w14:paraId="3AE1FA6D" w14:textId="13BC32E2" w:rsidR="004F3A8A" w:rsidRPr="00A976BF" w:rsidRDefault="004F3A8A" w:rsidP="00237CA6">
      <w:pPr>
        <w:pStyle w:val="Compact"/>
        <w:rPr>
          <w:rFonts w:asciiTheme="majorHAnsi" w:hAnsiTheme="majorHAnsi" w:cstheme="majorHAnsi"/>
          <w:color w:val="7030A0"/>
          <w:lang w:val="en-GB"/>
        </w:rPr>
      </w:pPr>
    </w:p>
    <w:p w14:paraId="60821E78" w14:textId="0AA037AC" w:rsidR="006974B2" w:rsidRPr="00A976BF" w:rsidRDefault="00AB264D" w:rsidP="00237CA6">
      <w:pPr>
        <w:pStyle w:val="Heading3"/>
        <w:rPr>
          <w:rFonts w:eastAsiaTheme="minorHAnsi" w:cstheme="majorHAnsi"/>
          <w:bCs w:val="0"/>
          <w:color w:val="auto"/>
          <w:sz w:val="24"/>
          <w:szCs w:val="24"/>
          <w:lang w:val="en-GB"/>
        </w:rPr>
      </w:pPr>
      <w:r w:rsidRPr="00A976BF">
        <w:rPr>
          <w:rFonts w:eastAsiaTheme="minorHAnsi" w:cstheme="majorHAnsi"/>
          <w:bCs w:val="0"/>
          <w:color w:val="auto"/>
          <w:sz w:val="24"/>
          <w:szCs w:val="24"/>
          <w:lang w:val="en-GB"/>
        </w:rPr>
        <w:t>FACILITIES</w:t>
      </w:r>
    </w:p>
    <w:p w14:paraId="042BD016" w14:textId="77777777" w:rsidR="00DC0525" w:rsidRPr="00A976BF" w:rsidRDefault="00DC0525" w:rsidP="00237CA6">
      <w:pPr>
        <w:pStyle w:val="Compact"/>
        <w:rPr>
          <w:rFonts w:asciiTheme="majorHAnsi" w:hAnsiTheme="majorHAnsi" w:cstheme="majorHAnsi"/>
          <w:b/>
          <w:highlight w:val="yellow"/>
          <w:lang w:val="en-GB"/>
        </w:rPr>
      </w:pPr>
    </w:p>
    <w:p w14:paraId="411904AD" w14:textId="075C8A21" w:rsidR="00AA0D00" w:rsidRPr="00A976BF" w:rsidRDefault="00AA0D00" w:rsidP="00237CA6">
      <w:pPr>
        <w:pStyle w:val="Compact"/>
        <w:rPr>
          <w:rFonts w:asciiTheme="majorHAnsi" w:hAnsiTheme="majorHAnsi" w:cstheme="majorHAnsi"/>
          <w:b/>
          <w:bCs/>
          <w:lang w:val="en-GB"/>
        </w:rPr>
      </w:pPr>
      <w:r w:rsidRPr="00A976BF">
        <w:rPr>
          <w:rFonts w:asciiTheme="majorHAnsi" w:hAnsiTheme="majorHAnsi" w:cstheme="majorHAnsi"/>
          <w:b/>
          <w:bCs/>
          <w:lang w:val="en-GB"/>
        </w:rPr>
        <w:t>Toilet Facilities</w:t>
      </w:r>
    </w:p>
    <w:p w14:paraId="58DEA816" w14:textId="57375420" w:rsidR="00765770" w:rsidRPr="00A976BF" w:rsidRDefault="005E0792" w:rsidP="00237CA6">
      <w:pPr>
        <w:rPr>
          <w:rFonts w:asciiTheme="majorHAnsi" w:hAnsiTheme="majorHAnsi" w:cstheme="majorHAnsi"/>
          <w:bCs/>
          <w:lang w:val="en-GB"/>
        </w:rPr>
      </w:pPr>
      <w:r w:rsidRPr="00A976BF">
        <w:rPr>
          <w:rFonts w:asciiTheme="majorHAnsi" w:hAnsiTheme="majorHAnsi" w:cstheme="majorHAnsi"/>
          <w:bCs/>
          <w:lang w:val="en-GB"/>
        </w:rPr>
        <w:t>Toilet and accessible facilities will be available at various points around the course which will include Ladies, Gents</w:t>
      </w:r>
      <w:r w:rsidR="00530450">
        <w:rPr>
          <w:rFonts w:asciiTheme="majorHAnsi" w:hAnsiTheme="majorHAnsi" w:cstheme="majorHAnsi"/>
          <w:bCs/>
          <w:lang w:val="en-GB"/>
        </w:rPr>
        <w:t>, Gender Neutral</w:t>
      </w:r>
      <w:r w:rsidRPr="00A976BF">
        <w:rPr>
          <w:rFonts w:asciiTheme="majorHAnsi" w:hAnsiTheme="majorHAnsi" w:cstheme="majorHAnsi"/>
          <w:bCs/>
          <w:lang w:val="en-GB"/>
        </w:rPr>
        <w:t xml:space="preserve"> and Accessible units. Each accessible toilet contains a toilet and sink to allow complete privacy. </w:t>
      </w:r>
    </w:p>
    <w:p w14:paraId="10B28EF8" w14:textId="2CB8A3C6" w:rsidR="0048612B" w:rsidRDefault="0048612B" w:rsidP="00237CA6">
      <w:pPr>
        <w:rPr>
          <w:rFonts w:asciiTheme="majorHAnsi" w:hAnsiTheme="majorHAnsi" w:cstheme="majorHAnsi"/>
          <w:bCs/>
          <w:lang w:val="en-GB"/>
        </w:rPr>
      </w:pPr>
      <w:r w:rsidRPr="0048612B">
        <w:rPr>
          <w:rFonts w:asciiTheme="majorHAnsi" w:hAnsiTheme="majorHAnsi" w:cstheme="majorHAnsi"/>
          <w:bCs/>
          <w:lang w:val="en-GB"/>
        </w:rPr>
        <w:t xml:space="preserve">Locations of all toilet facilities </w:t>
      </w:r>
      <w:r w:rsidR="00512780">
        <w:rPr>
          <w:rFonts w:asciiTheme="majorHAnsi" w:hAnsiTheme="majorHAnsi" w:cstheme="majorHAnsi"/>
          <w:bCs/>
          <w:lang w:val="en-GB"/>
        </w:rPr>
        <w:t>will be</w:t>
      </w:r>
      <w:r w:rsidRPr="0048612B">
        <w:rPr>
          <w:rFonts w:asciiTheme="majorHAnsi" w:hAnsiTheme="majorHAnsi" w:cstheme="majorHAnsi"/>
          <w:bCs/>
          <w:lang w:val="en-GB"/>
        </w:rPr>
        <w:t xml:space="preserve"> shown on the spectator map</w:t>
      </w:r>
      <w:r w:rsidR="00034E75">
        <w:rPr>
          <w:rFonts w:asciiTheme="majorHAnsi" w:hAnsiTheme="majorHAnsi" w:cstheme="majorHAnsi"/>
          <w:bCs/>
          <w:lang w:val="en-GB"/>
        </w:rPr>
        <w:t xml:space="preserve"> once published.</w:t>
      </w:r>
    </w:p>
    <w:p w14:paraId="5AA03C4E" w14:textId="7ACDABBF" w:rsidR="00765770" w:rsidRPr="00A976BF" w:rsidRDefault="00034E75" w:rsidP="00237CA6">
      <w:pPr>
        <w:rPr>
          <w:rFonts w:asciiTheme="majorHAnsi" w:hAnsiTheme="majorHAnsi" w:cstheme="majorHAnsi"/>
          <w:bCs/>
          <w:lang w:val="en-GB"/>
        </w:rPr>
      </w:pPr>
      <w:r>
        <w:rPr>
          <w:rFonts w:asciiTheme="majorHAnsi" w:hAnsiTheme="majorHAnsi" w:cstheme="majorHAnsi"/>
          <w:bCs/>
          <w:lang w:val="en-GB"/>
        </w:rPr>
        <w:t>A</w:t>
      </w:r>
      <w:r w:rsidR="00162F5E" w:rsidRPr="00A976BF">
        <w:rPr>
          <w:rFonts w:asciiTheme="majorHAnsi" w:hAnsiTheme="majorHAnsi" w:cstheme="majorHAnsi"/>
          <w:bCs/>
          <w:lang w:val="en-GB"/>
        </w:rPr>
        <w:t xml:space="preserve"> PAMIS facility </w:t>
      </w:r>
      <w:r>
        <w:rPr>
          <w:rFonts w:asciiTheme="majorHAnsi" w:hAnsiTheme="majorHAnsi" w:cstheme="majorHAnsi"/>
          <w:bCs/>
          <w:lang w:val="en-GB"/>
        </w:rPr>
        <w:t xml:space="preserve">will be available </w:t>
      </w:r>
      <w:r w:rsidR="00162F5E" w:rsidRPr="00A976BF">
        <w:rPr>
          <w:rFonts w:asciiTheme="majorHAnsi" w:hAnsiTheme="majorHAnsi" w:cstheme="majorHAnsi"/>
          <w:bCs/>
          <w:lang w:val="en-GB"/>
        </w:rPr>
        <w:t>onsite, a specially designed facilit</w:t>
      </w:r>
      <w:r w:rsidR="002C42C3" w:rsidRPr="00A976BF">
        <w:rPr>
          <w:rFonts w:asciiTheme="majorHAnsi" w:hAnsiTheme="majorHAnsi" w:cstheme="majorHAnsi"/>
          <w:bCs/>
          <w:lang w:val="en-GB"/>
        </w:rPr>
        <w:t>y</w:t>
      </w:r>
      <w:r w:rsidR="00162F5E" w:rsidRPr="00A976BF">
        <w:rPr>
          <w:rFonts w:asciiTheme="majorHAnsi" w:hAnsiTheme="majorHAnsi" w:cstheme="majorHAnsi"/>
          <w:bCs/>
          <w:lang w:val="en-GB"/>
        </w:rPr>
        <w:t xml:space="preserve"> for people </w:t>
      </w:r>
      <w:r w:rsidR="0079228F">
        <w:rPr>
          <w:rFonts w:asciiTheme="majorHAnsi" w:hAnsiTheme="majorHAnsi" w:cstheme="majorHAnsi"/>
          <w:bCs/>
          <w:lang w:val="en-GB"/>
        </w:rPr>
        <w:t>who</w:t>
      </w:r>
      <w:r w:rsidR="00162F5E" w:rsidRPr="00A976BF">
        <w:rPr>
          <w:rFonts w:asciiTheme="majorHAnsi" w:hAnsiTheme="majorHAnsi" w:cstheme="majorHAnsi"/>
          <w:bCs/>
          <w:lang w:val="en-GB"/>
        </w:rPr>
        <w:t xml:space="preserve"> need more space and more support than is provided in a standard accessible toilet.</w:t>
      </w:r>
      <w:r w:rsidR="001F6EA2" w:rsidRPr="00A976BF">
        <w:rPr>
          <w:rFonts w:asciiTheme="majorHAnsi" w:hAnsiTheme="majorHAnsi" w:cstheme="majorHAnsi"/>
          <w:bCs/>
          <w:lang w:val="en-GB"/>
        </w:rPr>
        <w:t xml:space="preserve"> The location of this facility will be published here when available.</w:t>
      </w:r>
    </w:p>
    <w:p w14:paraId="3A0ECB75" w14:textId="60F6D424" w:rsidR="005E0792" w:rsidRDefault="00C11C8B" w:rsidP="00237CA6">
      <w:pPr>
        <w:rPr>
          <w:rFonts w:asciiTheme="majorHAnsi" w:hAnsiTheme="majorHAnsi" w:cstheme="majorHAnsi"/>
          <w:bCs/>
          <w:lang w:val="en-GB"/>
        </w:rPr>
      </w:pPr>
      <w:r w:rsidRPr="00A976BF">
        <w:rPr>
          <w:rFonts w:asciiTheme="majorHAnsi" w:hAnsiTheme="majorHAnsi" w:cstheme="majorHAnsi"/>
          <w:bCs/>
          <w:lang w:val="en-GB"/>
        </w:rPr>
        <w:t xml:space="preserve">For </w:t>
      </w:r>
      <w:r w:rsidR="00035C48" w:rsidRPr="00A976BF">
        <w:rPr>
          <w:rFonts w:asciiTheme="majorHAnsi" w:hAnsiTheme="majorHAnsi" w:cstheme="majorHAnsi"/>
          <w:bCs/>
          <w:lang w:val="en-GB"/>
        </w:rPr>
        <w:t xml:space="preserve">help finding the nearest Changing Places toilet facility as part of your travel plans to the AIG Women’s Open, please </w:t>
      </w:r>
      <w:r w:rsidR="00237CA6" w:rsidRPr="00A976BF">
        <w:rPr>
          <w:rFonts w:asciiTheme="majorHAnsi" w:hAnsiTheme="majorHAnsi" w:cstheme="majorHAnsi"/>
          <w:bCs/>
          <w:lang w:val="en-GB"/>
        </w:rPr>
        <w:t>use the map finder on the Changing Place website here:</w:t>
      </w:r>
      <w:r w:rsidR="00035C48" w:rsidRPr="00A976BF">
        <w:rPr>
          <w:rFonts w:asciiTheme="majorHAnsi" w:hAnsiTheme="majorHAnsi" w:cstheme="majorHAnsi"/>
          <w:bCs/>
          <w:lang w:val="en-GB"/>
        </w:rPr>
        <w:t xml:space="preserve"> </w:t>
      </w:r>
      <w:hyperlink r:id="rId14" w:history="1">
        <w:r w:rsidR="00237CA6" w:rsidRPr="00A976BF">
          <w:rPr>
            <w:rStyle w:val="Hyperlink"/>
            <w:rFonts w:asciiTheme="majorHAnsi" w:hAnsiTheme="majorHAnsi" w:cstheme="majorHAnsi"/>
            <w:bCs/>
            <w:lang w:val="en-GB"/>
          </w:rPr>
          <w:t>https://www.changing-places.org/find</w:t>
        </w:r>
      </w:hyperlink>
      <w:r w:rsidR="00237CA6" w:rsidRPr="00A976BF">
        <w:rPr>
          <w:rFonts w:asciiTheme="majorHAnsi" w:hAnsiTheme="majorHAnsi" w:cstheme="majorHAnsi"/>
          <w:bCs/>
          <w:lang w:val="en-GB"/>
        </w:rPr>
        <w:t xml:space="preserve"> </w:t>
      </w:r>
    </w:p>
    <w:p w14:paraId="32C46FF6" w14:textId="284AFF10" w:rsidR="007601AB" w:rsidRPr="007601AB" w:rsidRDefault="007601AB" w:rsidP="00237CA6">
      <w:pPr>
        <w:rPr>
          <w:rFonts w:asciiTheme="majorHAnsi" w:hAnsiTheme="majorHAnsi" w:cstheme="majorHAnsi"/>
          <w:bCs/>
          <w:lang w:val="en-GB"/>
        </w:rPr>
      </w:pPr>
    </w:p>
    <w:p w14:paraId="7794497D" w14:textId="72721525" w:rsidR="003F5E07" w:rsidRPr="00A976BF" w:rsidRDefault="003F5E07" w:rsidP="00237CA6">
      <w:pPr>
        <w:rPr>
          <w:rFonts w:asciiTheme="majorHAnsi" w:hAnsiTheme="majorHAnsi" w:cstheme="majorHAnsi"/>
          <w:b/>
          <w:lang w:val="en-GB"/>
        </w:rPr>
      </w:pPr>
      <w:r w:rsidRPr="00A976BF">
        <w:rPr>
          <w:rFonts w:asciiTheme="majorHAnsi" w:hAnsiTheme="majorHAnsi" w:cstheme="majorHAnsi"/>
          <w:b/>
          <w:lang w:val="en-GB"/>
        </w:rPr>
        <w:t>Mobility Scooters</w:t>
      </w:r>
      <w:r w:rsidR="00C75EAA" w:rsidRPr="00A976BF">
        <w:rPr>
          <w:rFonts w:asciiTheme="majorHAnsi" w:hAnsiTheme="majorHAnsi" w:cstheme="majorHAnsi"/>
          <w:b/>
          <w:lang w:val="en-GB"/>
        </w:rPr>
        <w:t xml:space="preserve"> &amp; Wheelchairs</w:t>
      </w:r>
    </w:p>
    <w:p w14:paraId="28E9063D" w14:textId="1EF61E23" w:rsidR="00C60628" w:rsidRPr="00C60628" w:rsidRDefault="00C60628" w:rsidP="00C60628">
      <w:pPr>
        <w:rPr>
          <w:rFonts w:asciiTheme="majorHAnsi" w:hAnsiTheme="majorHAnsi" w:cstheme="majorHAnsi"/>
          <w:b/>
          <w:bCs/>
          <w:lang w:val="en-GB"/>
        </w:rPr>
      </w:pPr>
      <w:r w:rsidRPr="00C60628">
        <w:rPr>
          <w:rFonts w:asciiTheme="majorHAnsi" w:hAnsiTheme="majorHAnsi" w:cstheme="majorHAnsi"/>
          <w:lang w:val="en-GB"/>
        </w:rPr>
        <w:t xml:space="preserve">Those wishing to bring a privately owned or hired mobility device into the venue are required to contact </w:t>
      </w:r>
      <w:hyperlink r:id="rId15" w:history="1">
        <w:r w:rsidRPr="00C60628">
          <w:rPr>
            <w:rStyle w:val="Hyperlink"/>
            <w:rFonts w:asciiTheme="majorHAnsi" w:hAnsiTheme="majorHAnsi" w:cstheme="majorHAnsi"/>
            <w:lang w:val="en-GB"/>
          </w:rPr>
          <w:t>accessibility@randa.org</w:t>
        </w:r>
      </w:hyperlink>
      <w:r w:rsidRPr="00C60628">
        <w:rPr>
          <w:rFonts w:asciiTheme="majorHAnsi" w:hAnsiTheme="majorHAnsi" w:cstheme="majorHAnsi"/>
          <w:lang w:val="en-GB"/>
        </w:rPr>
        <w:t xml:space="preserve">  or call +44 (0)1334 460010 prior to the event to discuss their requirements. At that </w:t>
      </w:r>
      <w:proofErr w:type="gramStart"/>
      <w:r w:rsidRPr="00C60628">
        <w:rPr>
          <w:rFonts w:asciiTheme="majorHAnsi" w:hAnsiTheme="majorHAnsi" w:cstheme="majorHAnsi"/>
          <w:lang w:val="en-GB"/>
        </w:rPr>
        <w:t>time</w:t>
      </w:r>
      <w:proofErr w:type="gramEnd"/>
      <w:r w:rsidRPr="00C60628">
        <w:rPr>
          <w:rFonts w:asciiTheme="majorHAnsi" w:hAnsiTheme="majorHAnsi" w:cstheme="majorHAnsi"/>
          <w:lang w:val="en-GB"/>
        </w:rPr>
        <w:t xml:space="preserve"> we will ask that the specification details of the mobility device are sent by email to the Ticket Office so that we can confirm that the dimensions can be accommodated</w:t>
      </w:r>
      <w:r>
        <w:rPr>
          <w:rFonts w:asciiTheme="majorHAnsi" w:hAnsiTheme="majorHAnsi" w:cstheme="majorHAnsi"/>
          <w:lang w:val="en-GB"/>
        </w:rPr>
        <w:t xml:space="preserve">. </w:t>
      </w:r>
    </w:p>
    <w:p w14:paraId="51B2D494" w14:textId="33820223" w:rsidR="009F3E60" w:rsidRDefault="00907941" w:rsidP="00237CA6">
      <w:pPr>
        <w:rPr>
          <w:rFonts w:asciiTheme="majorHAnsi" w:hAnsiTheme="majorHAnsi" w:cstheme="majorHAnsi"/>
          <w:lang w:val="en-GB"/>
        </w:rPr>
      </w:pPr>
      <w:r w:rsidRPr="00A976BF">
        <w:rPr>
          <w:rFonts w:asciiTheme="majorHAnsi" w:hAnsiTheme="majorHAnsi" w:cstheme="majorHAnsi"/>
          <w:lang w:val="en-GB"/>
        </w:rPr>
        <w:t xml:space="preserve">For spectators whose applications are successful, please note that liability of using mobility scooters will remain with the user and this should be considered when accessing areas of the golf course. Please also note that </w:t>
      </w:r>
      <w:proofErr w:type="gramStart"/>
      <w:r w:rsidRPr="00A976BF">
        <w:rPr>
          <w:rFonts w:asciiTheme="majorHAnsi" w:hAnsiTheme="majorHAnsi" w:cstheme="majorHAnsi"/>
          <w:lang w:val="en-GB"/>
        </w:rPr>
        <w:t>The</w:t>
      </w:r>
      <w:proofErr w:type="gramEnd"/>
      <w:r w:rsidRPr="00A976BF">
        <w:rPr>
          <w:rFonts w:asciiTheme="majorHAnsi" w:hAnsiTheme="majorHAnsi" w:cstheme="majorHAnsi"/>
          <w:lang w:val="en-GB"/>
        </w:rPr>
        <w:t xml:space="preserve"> R&amp;A has the right to restrict or refuse entry on the grounds of safety if the environment and/or the scooter is considered as a risk to the user and/or other spectators. Such times may be in severe adverse weather/ground conditions or possibly if the specification of the scooter presents an increased risk. It is not a requirement, but we recommend that you have 3rd Party Insurance in the event of damage liability to either a pedestrian or property.</w:t>
      </w:r>
    </w:p>
    <w:p w14:paraId="4D685C0D" w14:textId="77777777" w:rsidR="001A29F8" w:rsidRDefault="001A29F8" w:rsidP="526CA3E6">
      <w:pPr>
        <w:pStyle w:val="Compact"/>
        <w:rPr>
          <w:rFonts w:asciiTheme="majorHAnsi" w:hAnsiTheme="majorHAnsi" w:cstheme="majorBidi"/>
          <w:b/>
          <w:bCs/>
          <w:lang w:val="en-GB"/>
        </w:rPr>
      </w:pPr>
    </w:p>
    <w:p w14:paraId="0DD78FA0" w14:textId="77777777" w:rsidR="00ED432A" w:rsidRDefault="0008791C" w:rsidP="00ED432A">
      <w:pPr>
        <w:pStyle w:val="Compact"/>
        <w:rPr>
          <w:rFonts w:asciiTheme="majorHAnsi" w:hAnsiTheme="majorHAnsi" w:cstheme="majorBidi"/>
          <w:b/>
          <w:bCs/>
          <w:lang w:val="en-GB"/>
        </w:rPr>
      </w:pPr>
      <w:r>
        <w:rPr>
          <w:rFonts w:asciiTheme="majorHAnsi" w:hAnsiTheme="majorHAnsi" w:cstheme="majorBidi"/>
          <w:b/>
          <w:bCs/>
          <w:lang w:val="en-GB"/>
        </w:rPr>
        <w:t>Food</w:t>
      </w:r>
      <w:r w:rsidR="00AA0D00" w:rsidRPr="526CA3E6">
        <w:rPr>
          <w:rFonts w:asciiTheme="majorHAnsi" w:hAnsiTheme="majorHAnsi" w:cstheme="majorBidi"/>
          <w:b/>
          <w:bCs/>
          <w:lang w:val="en-GB"/>
        </w:rPr>
        <w:t xml:space="preserve"> &amp; Beverage Facilities</w:t>
      </w:r>
    </w:p>
    <w:p w14:paraId="5986735E" w14:textId="77777777" w:rsidR="00ED432A" w:rsidRPr="00ED432A" w:rsidRDefault="3F4C57F4" w:rsidP="00ED432A">
      <w:pPr>
        <w:rPr>
          <w:rFonts w:asciiTheme="majorHAnsi" w:hAnsiTheme="majorHAnsi" w:cstheme="majorHAnsi"/>
          <w:lang w:val="en-GB"/>
        </w:rPr>
      </w:pPr>
      <w:r w:rsidRPr="00ED432A">
        <w:rPr>
          <w:rFonts w:asciiTheme="majorHAnsi" w:hAnsiTheme="majorHAnsi" w:cstheme="majorHAnsi"/>
          <w:lang w:val="en-GB"/>
        </w:rPr>
        <w:t xml:space="preserve">Catering facilities will be available </w:t>
      </w:r>
      <w:r w:rsidR="4CF60C80" w:rsidRPr="00ED432A">
        <w:rPr>
          <w:rFonts w:asciiTheme="majorHAnsi" w:hAnsiTheme="majorHAnsi" w:cstheme="majorHAnsi"/>
          <w:lang w:val="en-GB"/>
        </w:rPr>
        <w:t xml:space="preserve">at the course, with the main facilities located in the </w:t>
      </w:r>
      <w:r w:rsidR="00917554" w:rsidRPr="00ED432A">
        <w:rPr>
          <w:rFonts w:asciiTheme="majorHAnsi" w:hAnsiTheme="majorHAnsi" w:cstheme="majorHAnsi"/>
          <w:lang w:val="en-GB"/>
        </w:rPr>
        <w:t>Festival</w:t>
      </w:r>
      <w:r w:rsidR="4CF60C80" w:rsidRPr="00ED432A">
        <w:rPr>
          <w:rFonts w:asciiTheme="majorHAnsi" w:hAnsiTheme="majorHAnsi" w:cstheme="majorHAnsi"/>
          <w:lang w:val="en-GB"/>
        </w:rPr>
        <w:t xml:space="preserve"> </w:t>
      </w:r>
      <w:r w:rsidR="00AF4522" w:rsidRPr="00ED432A">
        <w:rPr>
          <w:rFonts w:asciiTheme="majorHAnsi" w:hAnsiTheme="majorHAnsi" w:cstheme="majorHAnsi"/>
          <w:lang w:val="en-GB"/>
        </w:rPr>
        <w:t>V</w:t>
      </w:r>
      <w:r w:rsidR="4CF60C80" w:rsidRPr="00ED432A">
        <w:rPr>
          <w:rFonts w:asciiTheme="majorHAnsi" w:hAnsiTheme="majorHAnsi" w:cstheme="majorHAnsi"/>
          <w:lang w:val="en-GB"/>
        </w:rPr>
        <w:t>illage</w:t>
      </w:r>
      <w:r w:rsidR="7AA4BB7E" w:rsidRPr="00ED432A">
        <w:rPr>
          <w:rFonts w:asciiTheme="majorHAnsi" w:hAnsiTheme="majorHAnsi" w:cstheme="majorHAnsi"/>
          <w:lang w:val="en-GB"/>
        </w:rPr>
        <w:t xml:space="preserve"> which will be n</w:t>
      </w:r>
      <w:r w:rsidR="547A0A3D" w:rsidRPr="00ED432A">
        <w:rPr>
          <w:rFonts w:asciiTheme="majorHAnsi" w:hAnsiTheme="majorHAnsi" w:cstheme="majorHAnsi"/>
          <w:lang w:val="en-GB"/>
        </w:rPr>
        <w:t>ear the main public entrance</w:t>
      </w:r>
      <w:r w:rsidR="0A4949E1" w:rsidRPr="00ED432A">
        <w:rPr>
          <w:rFonts w:asciiTheme="majorHAnsi" w:hAnsiTheme="majorHAnsi" w:cstheme="majorHAnsi"/>
          <w:lang w:val="en-GB"/>
        </w:rPr>
        <w:t xml:space="preserve">. </w:t>
      </w:r>
      <w:r w:rsidR="00ED432A" w:rsidRPr="00ED432A">
        <w:rPr>
          <w:rFonts w:asciiTheme="majorHAnsi" w:hAnsiTheme="majorHAnsi" w:cstheme="majorHAnsi"/>
          <w:lang w:val="en-GB"/>
        </w:rPr>
        <w:t xml:space="preserve">The locations of all catering facilities will </w:t>
      </w:r>
      <w:proofErr w:type="gramStart"/>
      <w:r w:rsidR="00ED432A" w:rsidRPr="00ED432A">
        <w:rPr>
          <w:rFonts w:asciiTheme="majorHAnsi" w:hAnsiTheme="majorHAnsi" w:cstheme="majorHAnsi"/>
          <w:lang w:val="en-GB"/>
        </w:rPr>
        <w:t>shown</w:t>
      </w:r>
      <w:proofErr w:type="gramEnd"/>
      <w:r w:rsidR="00ED432A" w:rsidRPr="00ED432A">
        <w:rPr>
          <w:rFonts w:asciiTheme="majorHAnsi" w:hAnsiTheme="majorHAnsi" w:cstheme="majorHAnsi"/>
          <w:lang w:val="en-GB"/>
        </w:rPr>
        <w:t xml:space="preserve"> on the spectator map once published.</w:t>
      </w:r>
    </w:p>
    <w:p w14:paraId="02C5A0D7" w14:textId="695E58D0" w:rsidR="00ED432A" w:rsidRPr="00ED432A" w:rsidRDefault="00C938B3" w:rsidP="00ED432A">
      <w:pPr>
        <w:rPr>
          <w:rFonts w:asciiTheme="majorHAnsi" w:hAnsiTheme="majorHAnsi" w:cstheme="majorHAnsi"/>
          <w:lang w:val="en-GB"/>
        </w:rPr>
      </w:pPr>
      <w:r w:rsidRPr="00ED432A">
        <w:rPr>
          <w:rFonts w:asciiTheme="majorHAnsi" w:hAnsiTheme="majorHAnsi" w:cstheme="majorHAnsi"/>
          <w:lang w:val="en-GB"/>
        </w:rPr>
        <w:t xml:space="preserve">The </w:t>
      </w:r>
      <w:r w:rsidR="00FE5D54">
        <w:rPr>
          <w:rFonts w:asciiTheme="majorHAnsi" w:hAnsiTheme="majorHAnsi" w:cstheme="majorHAnsi"/>
          <w:lang w:val="en-GB"/>
        </w:rPr>
        <w:t>Festival</w:t>
      </w:r>
      <w:r w:rsidRPr="00ED432A">
        <w:rPr>
          <w:rFonts w:asciiTheme="majorHAnsi" w:hAnsiTheme="majorHAnsi" w:cstheme="majorHAnsi"/>
          <w:lang w:val="en-GB"/>
        </w:rPr>
        <w:t xml:space="preserve"> </w:t>
      </w:r>
      <w:r w:rsidR="00FE5D54">
        <w:rPr>
          <w:rFonts w:asciiTheme="majorHAnsi" w:hAnsiTheme="majorHAnsi" w:cstheme="majorHAnsi"/>
          <w:lang w:val="en-GB"/>
        </w:rPr>
        <w:t>V</w:t>
      </w:r>
      <w:r w:rsidRPr="00ED432A">
        <w:rPr>
          <w:rFonts w:asciiTheme="majorHAnsi" w:hAnsiTheme="majorHAnsi" w:cstheme="majorHAnsi"/>
          <w:lang w:val="en-GB"/>
        </w:rPr>
        <w:t>illage has seating area on grass terrain</w:t>
      </w:r>
      <w:r w:rsidR="008F1044">
        <w:rPr>
          <w:rFonts w:asciiTheme="majorHAnsi" w:hAnsiTheme="majorHAnsi" w:cstheme="majorHAnsi"/>
          <w:lang w:val="en-GB"/>
        </w:rPr>
        <w:t>.</w:t>
      </w:r>
    </w:p>
    <w:p w14:paraId="0A7902E0" w14:textId="0DDB090F" w:rsidR="00F610EA" w:rsidRPr="00ED432A" w:rsidRDefault="172A904D" w:rsidP="00ED432A">
      <w:pPr>
        <w:rPr>
          <w:rFonts w:asciiTheme="majorHAnsi" w:hAnsiTheme="majorHAnsi" w:cstheme="majorHAnsi"/>
          <w:lang w:val="en-GB"/>
        </w:rPr>
      </w:pPr>
      <w:r w:rsidRPr="00ED432A">
        <w:rPr>
          <w:rFonts w:asciiTheme="majorHAnsi" w:hAnsiTheme="majorHAnsi" w:cstheme="majorHAnsi"/>
          <w:lang w:val="en-GB"/>
        </w:rPr>
        <w:lastRenderedPageBreak/>
        <w:t>The</w:t>
      </w:r>
      <w:r w:rsidR="60A3A0D1" w:rsidRPr="00ED432A">
        <w:rPr>
          <w:rFonts w:asciiTheme="majorHAnsi" w:hAnsiTheme="majorHAnsi" w:cstheme="majorHAnsi"/>
          <w:lang w:val="en-GB"/>
        </w:rPr>
        <w:t xml:space="preserve"> 202</w:t>
      </w:r>
      <w:r w:rsidR="00AB1E7D" w:rsidRPr="00ED432A">
        <w:rPr>
          <w:rFonts w:asciiTheme="majorHAnsi" w:hAnsiTheme="majorHAnsi" w:cstheme="majorHAnsi"/>
          <w:lang w:val="en-GB"/>
        </w:rPr>
        <w:t>4</w:t>
      </w:r>
      <w:r w:rsidR="60A3A0D1" w:rsidRPr="00ED432A">
        <w:rPr>
          <w:rFonts w:asciiTheme="majorHAnsi" w:hAnsiTheme="majorHAnsi" w:cstheme="majorHAnsi"/>
          <w:lang w:val="en-GB"/>
        </w:rPr>
        <w:t xml:space="preserve"> AIG Women’s Open food and beverage offerings will be from mobile food units. These units will have the capacity to cater for wheelchair users</w:t>
      </w:r>
      <w:r w:rsidR="00AB1E7D" w:rsidRPr="00ED432A">
        <w:rPr>
          <w:rFonts w:asciiTheme="majorHAnsi" w:hAnsiTheme="majorHAnsi" w:cstheme="majorHAnsi"/>
          <w:lang w:val="en-GB"/>
        </w:rPr>
        <w:t>. Please ask a member of staff if you require assistance accessing the counter.</w:t>
      </w:r>
    </w:p>
    <w:p w14:paraId="0098A79E" w14:textId="3822B196" w:rsidR="00C938B3" w:rsidRDefault="00551B7F" w:rsidP="00237CA6">
      <w:pPr>
        <w:pStyle w:val="Compact"/>
        <w:rPr>
          <w:rFonts w:asciiTheme="majorHAnsi" w:hAnsiTheme="majorHAnsi" w:cstheme="majorHAnsi"/>
          <w:color w:val="7030A0"/>
          <w:highlight w:val="yellow"/>
          <w:lang w:val="en-GB"/>
        </w:rPr>
      </w:pPr>
      <w:r w:rsidRPr="00A976BF">
        <w:rPr>
          <w:rFonts w:asciiTheme="majorHAnsi" w:hAnsiTheme="majorHAnsi" w:cstheme="majorHAnsi"/>
          <w:color w:val="7030A0"/>
          <w:highlight w:val="yellow"/>
          <w:lang w:val="en-GB"/>
        </w:rPr>
        <w:t xml:space="preserve"> </w:t>
      </w:r>
    </w:p>
    <w:p w14:paraId="783AEF55" w14:textId="77777777" w:rsidR="00321841" w:rsidRPr="00A976BF" w:rsidRDefault="00321841" w:rsidP="00237CA6">
      <w:pPr>
        <w:pStyle w:val="Compact"/>
        <w:rPr>
          <w:rFonts w:asciiTheme="majorHAnsi" w:hAnsiTheme="majorHAnsi" w:cstheme="majorHAnsi"/>
          <w:color w:val="7030A0"/>
          <w:highlight w:val="yellow"/>
          <w:lang w:val="en-GB"/>
        </w:rPr>
      </w:pPr>
    </w:p>
    <w:p w14:paraId="7B630D98" w14:textId="434D47CD" w:rsidR="00C938B3" w:rsidRPr="00A976BF" w:rsidRDefault="00B83E3D" w:rsidP="00237CA6">
      <w:pPr>
        <w:pStyle w:val="Compact"/>
        <w:rPr>
          <w:rFonts w:asciiTheme="majorHAnsi" w:hAnsiTheme="majorHAnsi" w:cstheme="majorHAnsi"/>
          <w:color w:val="FF0000"/>
          <w:lang w:val="en-GB"/>
        </w:rPr>
      </w:pPr>
      <w:r w:rsidRPr="00A976BF">
        <w:rPr>
          <w:rFonts w:asciiTheme="majorHAnsi" w:hAnsiTheme="majorHAnsi" w:cstheme="majorHAnsi"/>
          <w:b/>
          <w:lang w:val="en-GB"/>
        </w:rPr>
        <w:t>Hospitality</w:t>
      </w:r>
      <w:r w:rsidR="00C938B3" w:rsidRPr="00A976BF">
        <w:rPr>
          <w:rFonts w:asciiTheme="majorHAnsi" w:hAnsiTheme="majorHAnsi" w:cstheme="majorHAnsi"/>
          <w:b/>
          <w:lang w:val="en-GB"/>
        </w:rPr>
        <w:t xml:space="preserve"> Areas</w:t>
      </w:r>
    </w:p>
    <w:p w14:paraId="1EE40257" w14:textId="6829C6BD" w:rsidR="006408DF" w:rsidRDefault="00CF0B72" w:rsidP="00CF0B72">
      <w:pPr>
        <w:rPr>
          <w:rFonts w:asciiTheme="majorHAnsi" w:hAnsiTheme="majorHAnsi" w:cstheme="majorHAnsi"/>
          <w:color w:val="000000" w:themeColor="text1"/>
          <w:lang w:val="en-GB"/>
        </w:rPr>
      </w:pPr>
      <w:r w:rsidRPr="00CF0B72">
        <w:rPr>
          <w:rFonts w:asciiTheme="majorHAnsi" w:hAnsiTheme="majorHAnsi" w:cstheme="majorHAnsi"/>
          <w:color w:val="000000" w:themeColor="text1"/>
          <w:lang w:val="en-GB"/>
        </w:rPr>
        <w:t xml:space="preserve">Hospitality guests with additional accessibility requirements are advised to email </w:t>
      </w:r>
      <w:hyperlink r:id="rId16" w:history="1">
        <w:r w:rsidRPr="00C35E95">
          <w:rPr>
            <w:rStyle w:val="Hyperlink"/>
            <w:rFonts w:asciiTheme="majorHAnsi" w:hAnsiTheme="majorHAnsi" w:cstheme="majorHAnsi"/>
            <w:lang w:val="en-GB"/>
          </w:rPr>
          <w:t>Experiences@AIGwomensopen.com</w:t>
        </w:r>
      </w:hyperlink>
      <w:r>
        <w:rPr>
          <w:rFonts w:asciiTheme="majorHAnsi" w:hAnsiTheme="majorHAnsi" w:cstheme="majorHAnsi"/>
          <w:color w:val="000000" w:themeColor="text1"/>
          <w:lang w:val="en-GB"/>
        </w:rPr>
        <w:t xml:space="preserve"> </w:t>
      </w:r>
      <w:r w:rsidRPr="00CF0B72">
        <w:rPr>
          <w:rFonts w:asciiTheme="majorHAnsi" w:hAnsiTheme="majorHAnsi" w:cstheme="majorHAnsi"/>
          <w:color w:val="000000" w:themeColor="text1"/>
          <w:lang w:val="en-GB"/>
        </w:rPr>
        <w:t>or telephone +44 (0) 1334 460090 for further details of the accessible facilities available for each specific package.</w:t>
      </w:r>
    </w:p>
    <w:p w14:paraId="70C82476" w14:textId="77777777" w:rsidR="00CF0B72" w:rsidRPr="00CF0B72" w:rsidRDefault="00CF0B72" w:rsidP="00CF0B72">
      <w:pPr>
        <w:rPr>
          <w:rFonts w:asciiTheme="majorHAnsi" w:hAnsiTheme="majorHAnsi" w:cstheme="majorHAnsi"/>
          <w:color w:val="000000" w:themeColor="text1"/>
          <w:lang w:val="en-GB"/>
        </w:rPr>
      </w:pPr>
    </w:p>
    <w:p w14:paraId="379C3798" w14:textId="05601183" w:rsidR="00C53C0C" w:rsidRPr="00A976BF" w:rsidRDefault="007B12A2" w:rsidP="540BEC0F">
      <w:pPr>
        <w:pStyle w:val="Compact"/>
        <w:rPr>
          <w:rFonts w:asciiTheme="majorHAnsi" w:hAnsiTheme="majorHAnsi" w:cstheme="majorBidi"/>
          <w:b/>
          <w:bCs/>
          <w:lang w:val="en-GB"/>
        </w:rPr>
      </w:pPr>
      <w:r>
        <w:rPr>
          <w:rFonts w:asciiTheme="majorHAnsi" w:hAnsiTheme="majorHAnsi" w:cstheme="majorBidi"/>
          <w:b/>
          <w:bCs/>
          <w:lang w:val="en-GB"/>
        </w:rPr>
        <w:t xml:space="preserve">SPECTATOR </w:t>
      </w:r>
      <w:r w:rsidR="008D148E" w:rsidRPr="540BEC0F">
        <w:rPr>
          <w:rFonts w:asciiTheme="majorHAnsi" w:hAnsiTheme="majorHAnsi" w:cstheme="majorBidi"/>
          <w:b/>
          <w:bCs/>
          <w:lang w:val="en-GB"/>
        </w:rPr>
        <w:t>VIEWING AREAS</w:t>
      </w:r>
    </w:p>
    <w:p w14:paraId="0D41158D" w14:textId="77777777" w:rsidR="00F01358" w:rsidRDefault="005F77E3" w:rsidP="00F01358">
      <w:pPr>
        <w:rPr>
          <w:rFonts w:asciiTheme="majorHAnsi" w:hAnsiTheme="majorHAnsi" w:cstheme="majorHAnsi"/>
          <w:lang w:val="en-GB"/>
        </w:rPr>
      </w:pPr>
      <w:r w:rsidRPr="005F77E3">
        <w:rPr>
          <w:rFonts w:asciiTheme="majorHAnsi" w:hAnsiTheme="majorHAnsi" w:cstheme="majorHAnsi"/>
          <w:lang w:val="en-GB"/>
        </w:rPr>
        <w:t>Spectator viewing is available all around the course from behind the rope line. Please take care on rough and sloping ground and be aware that some areas may become soft and/or slippery in wet conditions. Marshals are briefed to ask the crowd to allow spectators with an impairment to access the front of the rope line where possible.</w:t>
      </w:r>
    </w:p>
    <w:p w14:paraId="4AE4D365" w14:textId="676D9321" w:rsidR="00271B5F" w:rsidRPr="00F01358" w:rsidRDefault="00F01358" w:rsidP="00F01358">
      <w:pPr>
        <w:rPr>
          <w:rFonts w:asciiTheme="majorHAnsi" w:hAnsiTheme="majorHAnsi" w:cstheme="majorHAnsi"/>
          <w:lang w:val="en-GB"/>
        </w:rPr>
      </w:pPr>
      <w:r w:rsidRPr="00F01358">
        <w:rPr>
          <w:rFonts w:asciiTheme="majorHAnsi" w:hAnsiTheme="majorHAnsi" w:cstheme="majorHAnsi"/>
        </w:rPr>
        <w:t>Wheelchair accessible viewing platforms will be available at multiple locations around the course. These locations will be shown on the spectator map</w:t>
      </w:r>
      <w:r>
        <w:rPr>
          <w:rFonts w:asciiTheme="majorHAnsi" w:hAnsiTheme="majorHAnsi" w:cstheme="majorHAnsi"/>
        </w:rPr>
        <w:t xml:space="preserve"> once published. </w:t>
      </w:r>
    </w:p>
    <w:p w14:paraId="4770C566" w14:textId="08E84D32" w:rsidR="00C938B3" w:rsidRPr="00A976BF" w:rsidRDefault="00220517" w:rsidP="00237CA6">
      <w:pPr>
        <w:rPr>
          <w:rFonts w:asciiTheme="majorHAnsi" w:hAnsiTheme="majorHAnsi" w:cstheme="majorHAnsi"/>
          <w:lang w:val="en-GB"/>
        </w:rPr>
      </w:pPr>
      <w:r w:rsidRPr="00A976BF">
        <w:rPr>
          <w:rFonts w:asciiTheme="majorHAnsi" w:hAnsiTheme="majorHAnsi" w:cstheme="majorHAnsi"/>
          <w:lang w:val="en-GB"/>
        </w:rPr>
        <w:t xml:space="preserve">Access will </w:t>
      </w:r>
      <w:r w:rsidR="00D80F3B" w:rsidRPr="00A976BF">
        <w:rPr>
          <w:rFonts w:asciiTheme="majorHAnsi" w:hAnsiTheme="majorHAnsi" w:cstheme="majorHAnsi"/>
          <w:lang w:val="en-GB"/>
        </w:rPr>
        <w:t xml:space="preserve">be on a first come first served basis </w:t>
      </w:r>
      <w:proofErr w:type="gramStart"/>
      <w:r w:rsidR="00D80F3B" w:rsidRPr="00A976BF">
        <w:rPr>
          <w:rFonts w:asciiTheme="majorHAnsi" w:hAnsiTheme="majorHAnsi" w:cstheme="majorHAnsi"/>
          <w:lang w:val="en-GB"/>
        </w:rPr>
        <w:t xml:space="preserve">and </w:t>
      </w:r>
      <w:r w:rsidRPr="00A976BF">
        <w:rPr>
          <w:rFonts w:asciiTheme="majorHAnsi" w:hAnsiTheme="majorHAnsi" w:cstheme="majorHAnsi"/>
          <w:lang w:val="en-GB"/>
        </w:rPr>
        <w:t>also</w:t>
      </w:r>
      <w:proofErr w:type="gramEnd"/>
      <w:r w:rsidRPr="00A976BF">
        <w:rPr>
          <w:rFonts w:asciiTheme="majorHAnsi" w:hAnsiTheme="majorHAnsi" w:cstheme="majorHAnsi"/>
          <w:lang w:val="en-GB"/>
        </w:rPr>
        <w:t xml:space="preserve"> be available </w:t>
      </w:r>
      <w:r w:rsidR="002D111C" w:rsidRPr="00A976BF">
        <w:rPr>
          <w:rFonts w:asciiTheme="majorHAnsi" w:hAnsiTheme="majorHAnsi" w:cstheme="majorHAnsi"/>
          <w:lang w:val="en-GB"/>
        </w:rPr>
        <w:t>to</w:t>
      </w:r>
      <w:r w:rsidR="00C938B3" w:rsidRPr="00A976BF">
        <w:rPr>
          <w:rFonts w:asciiTheme="majorHAnsi" w:hAnsiTheme="majorHAnsi" w:cstheme="majorHAnsi"/>
          <w:lang w:val="en-GB"/>
        </w:rPr>
        <w:t xml:space="preserve"> </w:t>
      </w:r>
      <w:r w:rsidR="002D111C" w:rsidRPr="00A976BF">
        <w:rPr>
          <w:rFonts w:asciiTheme="majorHAnsi" w:hAnsiTheme="majorHAnsi" w:cstheme="majorHAnsi"/>
          <w:lang w:val="en-GB"/>
        </w:rPr>
        <w:t>a</w:t>
      </w:r>
      <w:r w:rsidRPr="00A976BF">
        <w:rPr>
          <w:rFonts w:asciiTheme="majorHAnsi" w:hAnsiTheme="majorHAnsi" w:cstheme="majorHAnsi"/>
          <w:lang w:val="en-GB"/>
        </w:rPr>
        <w:t>ccompanying carer</w:t>
      </w:r>
      <w:r w:rsidR="00F610EA" w:rsidRPr="00A976BF">
        <w:rPr>
          <w:rFonts w:asciiTheme="majorHAnsi" w:hAnsiTheme="majorHAnsi" w:cstheme="majorHAnsi"/>
          <w:lang w:val="en-GB"/>
        </w:rPr>
        <w:t xml:space="preserve">s (max of </w:t>
      </w:r>
      <w:r w:rsidR="00996C6D" w:rsidRPr="00A976BF">
        <w:rPr>
          <w:rFonts w:asciiTheme="majorHAnsi" w:hAnsiTheme="majorHAnsi" w:cstheme="majorHAnsi"/>
          <w:lang w:val="en-GB"/>
        </w:rPr>
        <w:t>one</w:t>
      </w:r>
      <w:r w:rsidR="00F610EA" w:rsidRPr="00A976BF">
        <w:rPr>
          <w:rFonts w:asciiTheme="majorHAnsi" w:hAnsiTheme="majorHAnsi" w:cstheme="majorHAnsi"/>
          <w:lang w:val="en-GB"/>
        </w:rPr>
        <w:t>)</w:t>
      </w:r>
      <w:r w:rsidRPr="00A976BF">
        <w:rPr>
          <w:rFonts w:asciiTheme="majorHAnsi" w:hAnsiTheme="majorHAnsi" w:cstheme="majorHAnsi"/>
          <w:lang w:val="en-GB"/>
        </w:rPr>
        <w:t xml:space="preserve"> </w:t>
      </w:r>
      <w:r w:rsidR="002D111C" w:rsidRPr="00A976BF">
        <w:rPr>
          <w:rFonts w:asciiTheme="majorHAnsi" w:hAnsiTheme="majorHAnsi" w:cstheme="majorHAnsi"/>
          <w:lang w:val="en-GB"/>
        </w:rPr>
        <w:t xml:space="preserve">who will be </w:t>
      </w:r>
      <w:r w:rsidRPr="00A976BF">
        <w:rPr>
          <w:rFonts w:asciiTheme="majorHAnsi" w:hAnsiTheme="majorHAnsi" w:cstheme="majorHAnsi"/>
          <w:lang w:val="en-GB"/>
        </w:rPr>
        <w:t xml:space="preserve">provided with seating. </w:t>
      </w:r>
      <w:r w:rsidR="002D111C" w:rsidRPr="00A976BF">
        <w:rPr>
          <w:rFonts w:asciiTheme="majorHAnsi" w:hAnsiTheme="majorHAnsi" w:cstheme="majorHAnsi"/>
          <w:lang w:val="en-GB"/>
        </w:rPr>
        <w:t>The</w:t>
      </w:r>
      <w:r w:rsidR="00F610EA" w:rsidRPr="00A976BF">
        <w:rPr>
          <w:rFonts w:asciiTheme="majorHAnsi" w:hAnsiTheme="majorHAnsi" w:cstheme="majorHAnsi"/>
          <w:lang w:val="en-GB"/>
        </w:rPr>
        <w:t>se</w:t>
      </w:r>
      <w:r w:rsidR="00731DAC" w:rsidRPr="00A976BF">
        <w:rPr>
          <w:rFonts w:asciiTheme="majorHAnsi" w:hAnsiTheme="majorHAnsi" w:cstheme="majorHAnsi"/>
          <w:lang w:val="en-GB"/>
        </w:rPr>
        <w:t xml:space="preserve"> </w:t>
      </w:r>
      <w:r w:rsidR="00913DE7" w:rsidRPr="00A976BF">
        <w:rPr>
          <w:rFonts w:asciiTheme="majorHAnsi" w:hAnsiTheme="majorHAnsi" w:cstheme="majorHAnsi"/>
          <w:lang w:val="en-GB"/>
        </w:rPr>
        <w:t>wheelchair viewing</w:t>
      </w:r>
      <w:r w:rsidR="002D111C" w:rsidRPr="00A976BF">
        <w:rPr>
          <w:rFonts w:asciiTheme="majorHAnsi" w:hAnsiTheme="majorHAnsi" w:cstheme="majorHAnsi"/>
          <w:lang w:val="en-GB"/>
        </w:rPr>
        <w:t xml:space="preserve"> areas can become congested </w:t>
      </w:r>
      <w:r w:rsidR="00116B36" w:rsidRPr="00A976BF">
        <w:rPr>
          <w:rFonts w:asciiTheme="majorHAnsi" w:hAnsiTheme="majorHAnsi" w:cstheme="majorHAnsi"/>
          <w:lang w:val="en-GB"/>
        </w:rPr>
        <w:t xml:space="preserve">especially </w:t>
      </w:r>
      <w:r w:rsidR="00BD405B" w:rsidRPr="00A976BF">
        <w:rPr>
          <w:rFonts w:asciiTheme="majorHAnsi" w:hAnsiTheme="majorHAnsi" w:cstheme="majorHAnsi"/>
          <w:lang w:val="en-GB"/>
        </w:rPr>
        <w:t xml:space="preserve">on </w:t>
      </w:r>
      <w:r w:rsidR="002D111C" w:rsidRPr="00A976BF">
        <w:rPr>
          <w:rFonts w:asciiTheme="majorHAnsi" w:hAnsiTheme="majorHAnsi" w:cstheme="majorHAnsi"/>
          <w:lang w:val="en-GB"/>
        </w:rPr>
        <w:t xml:space="preserve">Championship </w:t>
      </w:r>
      <w:proofErr w:type="gramStart"/>
      <w:r w:rsidR="002D111C" w:rsidRPr="00A976BF">
        <w:rPr>
          <w:rFonts w:asciiTheme="majorHAnsi" w:hAnsiTheme="majorHAnsi" w:cstheme="majorHAnsi"/>
          <w:lang w:val="en-GB"/>
        </w:rPr>
        <w:t>Days</w:t>
      </w:r>
      <w:proofErr w:type="gramEnd"/>
      <w:r w:rsidR="002D111C" w:rsidRPr="00A976BF">
        <w:rPr>
          <w:rFonts w:asciiTheme="majorHAnsi" w:hAnsiTheme="majorHAnsi" w:cstheme="majorHAnsi"/>
          <w:lang w:val="en-GB"/>
        </w:rPr>
        <w:t xml:space="preserve"> but we aim to accommodate as best we can. </w:t>
      </w:r>
      <w:r w:rsidR="00DD3F8D" w:rsidRPr="00DD3F8D">
        <w:rPr>
          <w:rFonts w:asciiTheme="majorHAnsi" w:hAnsiTheme="majorHAnsi" w:cstheme="majorHAnsi"/>
          <w:lang w:val="en-GB"/>
        </w:rPr>
        <w:t xml:space="preserve">Please ask a grandstand marshal for assistance with seating, if required.  </w:t>
      </w:r>
    </w:p>
    <w:p w14:paraId="34EC2245" w14:textId="77777777" w:rsidR="00A54E3B" w:rsidRPr="00A976BF" w:rsidRDefault="00A54E3B" w:rsidP="00237CA6">
      <w:pPr>
        <w:pStyle w:val="Compact"/>
        <w:rPr>
          <w:rFonts w:asciiTheme="majorHAnsi" w:hAnsiTheme="majorHAnsi" w:cstheme="majorHAnsi"/>
          <w:bCs/>
          <w:lang w:val="en-GB"/>
        </w:rPr>
      </w:pPr>
    </w:p>
    <w:p w14:paraId="79F1BC1B" w14:textId="2269D89E" w:rsidR="005041B9" w:rsidRPr="00A976BF" w:rsidRDefault="00A75677" w:rsidP="00237CA6">
      <w:pPr>
        <w:pStyle w:val="Compact"/>
        <w:rPr>
          <w:rFonts w:asciiTheme="majorHAnsi" w:hAnsiTheme="majorHAnsi" w:cstheme="majorHAnsi"/>
          <w:b/>
          <w:lang w:val="en-GB"/>
        </w:rPr>
      </w:pPr>
      <w:r w:rsidRPr="00A976BF">
        <w:rPr>
          <w:rFonts w:asciiTheme="majorHAnsi" w:hAnsiTheme="majorHAnsi" w:cstheme="majorHAnsi"/>
          <w:b/>
          <w:lang w:val="en-GB"/>
        </w:rPr>
        <w:t>THE AIG WOMEN’S OPEN SHOP</w:t>
      </w:r>
    </w:p>
    <w:p w14:paraId="31768696" w14:textId="63E89ECE" w:rsidR="003242B0" w:rsidRPr="00A755E6" w:rsidRDefault="005041B9" w:rsidP="00A755E6">
      <w:pPr>
        <w:rPr>
          <w:rFonts w:asciiTheme="majorHAnsi" w:hAnsiTheme="majorHAnsi" w:cstheme="majorHAnsi"/>
        </w:rPr>
      </w:pPr>
      <w:r w:rsidRPr="00A755E6">
        <w:rPr>
          <w:rFonts w:asciiTheme="majorHAnsi" w:hAnsiTheme="majorHAnsi" w:cstheme="majorHAnsi"/>
        </w:rPr>
        <w:t xml:space="preserve">The </w:t>
      </w:r>
      <w:r w:rsidR="000B7DCC" w:rsidRPr="00A755E6">
        <w:rPr>
          <w:rFonts w:asciiTheme="majorHAnsi" w:hAnsiTheme="majorHAnsi" w:cstheme="majorHAnsi"/>
        </w:rPr>
        <w:t xml:space="preserve">AIG Women’s </w:t>
      </w:r>
      <w:r w:rsidRPr="00A755E6">
        <w:rPr>
          <w:rFonts w:asciiTheme="majorHAnsi" w:hAnsiTheme="majorHAnsi" w:cstheme="majorHAnsi"/>
        </w:rPr>
        <w:t xml:space="preserve">Open Shop will be located within the </w:t>
      </w:r>
      <w:r w:rsidR="00CE74AB" w:rsidRPr="00A755E6">
        <w:rPr>
          <w:rFonts w:asciiTheme="majorHAnsi" w:hAnsiTheme="majorHAnsi" w:cstheme="majorHAnsi"/>
        </w:rPr>
        <w:t>Festival</w:t>
      </w:r>
      <w:r w:rsidRPr="00A755E6">
        <w:rPr>
          <w:rFonts w:asciiTheme="majorHAnsi" w:hAnsiTheme="majorHAnsi" w:cstheme="majorHAnsi"/>
        </w:rPr>
        <w:t xml:space="preserve"> Village</w:t>
      </w:r>
      <w:r w:rsidR="00501DE0" w:rsidRPr="00A755E6">
        <w:rPr>
          <w:rFonts w:asciiTheme="majorHAnsi" w:hAnsiTheme="majorHAnsi" w:cstheme="majorHAnsi"/>
        </w:rPr>
        <w:t xml:space="preserve"> </w:t>
      </w:r>
      <w:r w:rsidR="009268F8" w:rsidRPr="00A755E6">
        <w:rPr>
          <w:rFonts w:asciiTheme="majorHAnsi" w:hAnsiTheme="majorHAnsi" w:cstheme="majorHAnsi"/>
        </w:rPr>
        <w:t>which is on flat grass</w:t>
      </w:r>
      <w:r w:rsidR="00A35532" w:rsidRPr="00A755E6">
        <w:rPr>
          <w:rFonts w:asciiTheme="majorHAnsi" w:hAnsiTheme="majorHAnsi" w:cstheme="majorHAnsi"/>
        </w:rPr>
        <w:t xml:space="preserve"> terrain</w:t>
      </w:r>
      <w:r w:rsidR="00623392" w:rsidRPr="00A755E6">
        <w:rPr>
          <w:rFonts w:asciiTheme="majorHAnsi" w:hAnsiTheme="majorHAnsi" w:cstheme="majorHAnsi"/>
        </w:rPr>
        <w:t>.</w:t>
      </w:r>
      <w:r w:rsidR="00A35532" w:rsidRPr="00A755E6">
        <w:rPr>
          <w:rFonts w:asciiTheme="majorHAnsi" w:hAnsiTheme="majorHAnsi" w:cstheme="majorHAnsi"/>
        </w:rPr>
        <w:t xml:space="preserve"> </w:t>
      </w:r>
    </w:p>
    <w:p w14:paraId="44979F8C" w14:textId="5393D01F" w:rsidR="003242B0" w:rsidRPr="00A755E6" w:rsidRDefault="00A35532" w:rsidP="00A755E6">
      <w:pPr>
        <w:rPr>
          <w:rFonts w:asciiTheme="majorHAnsi" w:hAnsiTheme="majorHAnsi" w:cstheme="majorHAnsi"/>
        </w:rPr>
      </w:pPr>
      <w:r w:rsidRPr="00A755E6">
        <w:rPr>
          <w:rFonts w:asciiTheme="majorHAnsi" w:hAnsiTheme="majorHAnsi" w:cstheme="majorHAnsi"/>
        </w:rPr>
        <w:t>The</w:t>
      </w:r>
      <w:r w:rsidR="00501DE0" w:rsidRPr="00A755E6">
        <w:rPr>
          <w:rFonts w:asciiTheme="majorHAnsi" w:hAnsiTheme="majorHAnsi" w:cstheme="majorHAnsi"/>
        </w:rPr>
        <w:t xml:space="preserve"> </w:t>
      </w:r>
      <w:r w:rsidR="005739FD" w:rsidRPr="00A755E6">
        <w:rPr>
          <w:rFonts w:asciiTheme="majorHAnsi" w:hAnsiTheme="majorHAnsi" w:cstheme="majorHAnsi"/>
        </w:rPr>
        <w:t>f</w:t>
      </w:r>
      <w:r w:rsidR="00501DE0" w:rsidRPr="00A755E6">
        <w:rPr>
          <w:rFonts w:asciiTheme="majorHAnsi" w:hAnsiTheme="majorHAnsi" w:cstheme="majorHAnsi"/>
        </w:rPr>
        <w:t xml:space="preserve">looring within </w:t>
      </w:r>
      <w:r w:rsidR="00031A69" w:rsidRPr="00A755E6">
        <w:rPr>
          <w:rFonts w:asciiTheme="majorHAnsi" w:hAnsiTheme="majorHAnsi" w:cstheme="majorHAnsi"/>
        </w:rPr>
        <w:t>The Shop</w:t>
      </w:r>
      <w:r w:rsidR="00501DE0" w:rsidRPr="00A755E6">
        <w:rPr>
          <w:rFonts w:asciiTheme="majorHAnsi" w:hAnsiTheme="majorHAnsi" w:cstheme="majorHAnsi"/>
        </w:rPr>
        <w:t xml:space="preserve"> i</w:t>
      </w:r>
      <w:r w:rsidR="280E8B10" w:rsidRPr="00A755E6">
        <w:rPr>
          <w:rFonts w:asciiTheme="majorHAnsi" w:hAnsiTheme="majorHAnsi" w:cstheme="majorHAnsi"/>
        </w:rPr>
        <w:t>s</w:t>
      </w:r>
      <w:r w:rsidR="00501DE0" w:rsidRPr="00A755E6">
        <w:rPr>
          <w:rFonts w:asciiTheme="majorHAnsi" w:hAnsiTheme="majorHAnsi" w:cstheme="majorHAnsi"/>
        </w:rPr>
        <w:t xml:space="preserve"> </w:t>
      </w:r>
      <w:r w:rsidR="2E2BD678" w:rsidRPr="00A755E6">
        <w:rPr>
          <w:rFonts w:asciiTheme="majorHAnsi" w:hAnsiTheme="majorHAnsi" w:cstheme="majorHAnsi"/>
        </w:rPr>
        <w:t>v</w:t>
      </w:r>
      <w:r w:rsidR="280E8B10" w:rsidRPr="00A755E6">
        <w:rPr>
          <w:rFonts w:asciiTheme="majorHAnsi" w:hAnsiTheme="majorHAnsi" w:cstheme="majorHAnsi"/>
        </w:rPr>
        <w:t>inyl</w:t>
      </w:r>
      <w:r w:rsidR="78424274" w:rsidRPr="00A755E6">
        <w:rPr>
          <w:rFonts w:asciiTheme="majorHAnsi" w:hAnsiTheme="majorHAnsi" w:cstheme="majorHAnsi"/>
        </w:rPr>
        <w:t xml:space="preserve"> </w:t>
      </w:r>
      <w:r w:rsidR="00501DE0" w:rsidRPr="00A755E6">
        <w:rPr>
          <w:rFonts w:asciiTheme="majorHAnsi" w:hAnsiTheme="majorHAnsi" w:cstheme="majorHAnsi"/>
        </w:rPr>
        <w:t xml:space="preserve">and the area is well lit. </w:t>
      </w:r>
      <w:r w:rsidR="00261AA8" w:rsidRPr="00A755E6">
        <w:rPr>
          <w:rFonts w:asciiTheme="majorHAnsi" w:hAnsiTheme="majorHAnsi" w:cstheme="majorHAnsi"/>
        </w:rPr>
        <w:t xml:space="preserve">On entry to </w:t>
      </w:r>
      <w:r w:rsidR="00031A69" w:rsidRPr="00A755E6">
        <w:rPr>
          <w:rFonts w:asciiTheme="majorHAnsi" w:hAnsiTheme="majorHAnsi" w:cstheme="majorHAnsi"/>
        </w:rPr>
        <w:t>T</w:t>
      </w:r>
      <w:r w:rsidR="00261AA8" w:rsidRPr="00A755E6">
        <w:rPr>
          <w:rFonts w:asciiTheme="majorHAnsi" w:hAnsiTheme="majorHAnsi" w:cstheme="majorHAnsi"/>
        </w:rPr>
        <w:t xml:space="preserve">he </w:t>
      </w:r>
      <w:r w:rsidR="00031A69" w:rsidRPr="00A755E6">
        <w:rPr>
          <w:rFonts w:asciiTheme="majorHAnsi" w:hAnsiTheme="majorHAnsi" w:cstheme="majorHAnsi"/>
        </w:rPr>
        <w:t>S</w:t>
      </w:r>
      <w:r w:rsidR="00261AA8" w:rsidRPr="00A755E6">
        <w:rPr>
          <w:rFonts w:asciiTheme="majorHAnsi" w:hAnsiTheme="majorHAnsi" w:cstheme="majorHAnsi"/>
        </w:rPr>
        <w:t xml:space="preserve">hop there will be both step and ramp access </w:t>
      </w:r>
      <w:r w:rsidR="00AF5E6F" w:rsidRPr="00A755E6">
        <w:rPr>
          <w:rFonts w:asciiTheme="majorHAnsi" w:hAnsiTheme="majorHAnsi" w:cstheme="majorHAnsi"/>
        </w:rPr>
        <w:t>while</w:t>
      </w:r>
      <w:r w:rsidR="00261AA8" w:rsidRPr="00A755E6">
        <w:rPr>
          <w:rFonts w:asciiTheme="majorHAnsi" w:hAnsiTheme="majorHAnsi" w:cstheme="majorHAnsi"/>
        </w:rPr>
        <w:t xml:space="preserve"> The </w:t>
      </w:r>
      <w:r w:rsidR="00731DAC" w:rsidRPr="00A755E6">
        <w:rPr>
          <w:rFonts w:asciiTheme="majorHAnsi" w:hAnsiTheme="majorHAnsi" w:cstheme="majorHAnsi"/>
        </w:rPr>
        <w:t>S</w:t>
      </w:r>
      <w:r w:rsidR="00261AA8" w:rsidRPr="00A755E6">
        <w:rPr>
          <w:rFonts w:asciiTheme="majorHAnsi" w:hAnsiTheme="majorHAnsi" w:cstheme="majorHAnsi"/>
        </w:rPr>
        <w:t xml:space="preserve">hop is </w:t>
      </w:r>
      <w:r w:rsidR="00420201" w:rsidRPr="00A755E6">
        <w:rPr>
          <w:rFonts w:asciiTheme="majorHAnsi" w:hAnsiTheme="majorHAnsi" w:cstheme="majorHAnsi"/>
        </w:rPr>
        <w:t xml:space="preserve">on </w:t>
      </w:r>
      <w:r w:rsidR="00261AA8" w:rsidRPr="00A755E6">
        <w:rPr>
          <w:rFonts w:asciiTheme="majorHAnsi" w:hAnsiTheme="majorHAnsi" w:cstheme="majorHAnsi"/>
        </w:rPr>
        <w:t xml:space="preserve">one level with good access around all displays. </w:t>
      </w:r>
    </w:p>
    <w:p w14:paraId="004ED802" w14:textId="473696D1" w:rsidR="00994DA7" w:rsidRPr="00A755E6" w:rsidRDefault="00261AA8" w:rsidP="00A755E6">
      <w:pPr>
        <w:rPr>
          <w:rFonts w:asciiTheme="majorHAnsi" w:hAnsiTheme="majorHAnsi" w:cstheme="majorHAnsi"/>
        </w:rPr>
      </w:pPr>
      <w:r w:rsidRPr="00A755E6">
        <w:rPr>
          <w:rFonts w:asciiTheme="majorHAnsi" w:hAnsiTheme="majorHAnsi" w:cstheme="majorHAnsi"/>
        </w:rPr>
        <w:t>Floor Staff are available to assist customers</w:t>
      </w:r>
      <w:r w:rsidR="00A35532" w:rsidRPr="00A755E6">
        <w:rPr>
          <w:rFonts w:asciiTheme="majorHAnsi" w:hAnsiTheme="majorHAnsi" w:cstheme="majorHAnsi"/>
        </w:rPr>
        <w:t xml:space="preserve"> if required and The </w:t>
      </w:r>
      <w:r w:rsidR="00731DAC" w:rsidRPr="00A755E6">
        <w:rPr>
          <w:rFonts w:asciiTheme="majorHAnsi" w:hAnsiTheme="majorHAnsi" w:cstheme="majorHAnsi"/>
        </w:rPr>
        <w:t>S</w:t>
      </w:r>
      <w:r w:rsidR="00A35532" w:rsidRPr="00A755E6">
        <w:rPr>
          <w:rFonts w:asciiTheme="majorHAnsi" w:hAnsiTheme="majorHAnsi" w:cstheme="majorHAnsi"/>
        </w:rPr>
        <w:t>hop has low height desks at all the</w:t>
      </w:r>
      <w:r w:rsidR="2D91F727" w:rsidRPr="00A755E6">
        <w:rPr>
          <w:rFonts w:asciiTheme="majorHAnsi" w:hAnsiTheme="majorHAnsi" w:cstheme="majorHAnsi"/>
        </w:rPr>
        <w:t xml:space="preserve"> self-serve</w:t>
      </w:r>
      <w:r w:rsidR="00A35532" w:rsidRPr="00A755E6">
        <w:rPr>
          <w:rFonts w:asciiTheme="majorHAnsi" w:hAnsiTheme="majorHAnsi" w:cstheme="majorHAnsi"/>
        </w:rPr>
        <w:t xml:space="preserve"> till points</w:t>
      </w:r>
      <w:r w:rsidR="0D7AC5D8" w:rsidRPr="00A755E6">
        <w:rPr>
          <w:rFonts w:asciiTheme="majorHAnsi" w:hAnsiTheme="majorHAnsi" w:cstheme="majorHAnsi"/>
        </w:rPr>
        <w:t xml:space="preserve"> along with</w:t>
      </w:r>
      <w:r w:rsidR="5AE28015" w:rsidRPr="00A755E6">
        <w:rPr>
          <w:rFonts w:asciiTheme="majorHAnsi" w:hAnsiTheme="majorHAnsi" w:cstheme="majorHAnsi"/>
        </w:rPr>
        <w:t xml:space="preserve"> a traditional till with a customer service</w:t>
      </w:r>
      <w:r w:rsidR="00420201" w:rsidRPr="00A755E6">
        <w:rPr>
          <w:rFonts w:asciiTheme="majorHAnsi" w:hAnsiTheme="majorHAnsi" w:cstheme="majorHAnsi"/>
        </w:rPr>
        <w:t xml:space="preserve"> </w:t>
      </w:r>
      <w:r w:rsidR="5AE28015" w:rsidRPr="00A755E6">
        <w:rPr>
          <w:rFonts w:asciiTheme="majorHAnsi" w:hAnsiTheme="majorHAnsi" w:cstheme="majorHAnsi"/>
        </w:rPr>
        <w:t>representative present.</w:t>
      </w:r>
      <w:r w:rsidR="0D7AC5D8" w:rsidRPr="00A755E6">
        <w:rPr>
          <w:rFonts w:asciiTheme="majorHAnsi" w:hAnsiTheme="majorHAnsi" w:cstheme="majorHAnsi"/>
        </w:rPr>
        <w:t xml:space="preserve"> </w:t>
      </w:r>
    </w:p>
    <w:p w14:paraId="5F73DAC5" w14:textId="318E1CB7" w:rsidR="003242B0" w:rsidRPr="00A755E6" w:rsidRDefault="00994DA7" w:rsidP="00A755E6">
      <w:pPr>
        <w:rPr>
          <w:rFonts w:asciiTheme="majorHAnsi" w:hAnsiTheme="majorHAnsi" w:cstheme="majorHAnsi"/>
        </w:rPr>
      </w:pPr>
      <w:r w:rsidRPr="007344ED">
        <w:rPr>
          <w:rFonts w:asciiTheme="majorHAnsi" w:hAnsiTheme="majorHAnsi" w:cstheme="majorHAnsi"/>
        </w:rPr>
        <w:t>Wheelchair accessible fitting rooms are available in The Shop.</w:t>
      </w:r>
    </w:p>
    <w:p w14:paraId="6548A96D" w14:textId="77777777" w:rsidR="006078BF" w:rsidRDefault="006078BF" w:rsidP="00DB7B7B">
      <w:pPr>
        <w:pStyle w:val="Compact"/>
        <w:rPr>
          <w:rFonts w:asciiTheme="majorHAnsi" w:hAnsiTheme="majorHAnsi" w:cstheme="majorHAnsi"/>
          <w:lang w:val="en-GB"/>
        </w:rPr>
      </w:pPr>
      <w:bookmarkStart w:id="5" w:name="visual-impairment---general-information"/>
    </w:p>
    <w:p w14:paraId="5ACD50D4" w14:textId="59B08E1C" w:rsidR="00DB7B7B" w:rsidRPr="007601AB" w:rsidRDefault="00DB7B7B" w:rsidP="00DB7B7B">
      <w:pPr>
        <w:pStyle w:val="Compact"/>
        <w:rPr>
          <w:rFonts w:asciiTheme="majorHAnsi" w:hAnsiTheme="majorHAnsi" w:cstheme="majorHAnsi"/>
          <w:b/>
          <w:lang w:val="en-GB"/>
        </w:rPr>
      </w:pPr>
      <w:r w:rsidRPr="00A976BF">
        <w:rPr>
          <w:rFonts w:asciiTheme="majorHAnsi" w:hAnsiTheme="majorHAnsi" w:cstheme="majorHAnsi"/>
          <w:b/>
          <w:lang w:val="en-GB"/>
        </w:rPr>
        <w:t>INFORMATION FOR VISUALLY IMPAIRED SPECTATORS</w:t>
      </w:r>
      <w:bookmarkStart w:id="6" w:name="things-to-see-and-do"/>
      <w:bookmarkEnd w:id="5"/>
    </w:p>
    <w:p w14:paraId="46AFDEFB" w14:textId="4A018015" w:rsidR="002B4D3A" w:rsidRDefault="007F537D" w:rsidP="00DB7B7B">
      <w:pPr>
        <w:pStyle w:val="Compact"/>
        <w:rPr>
          <w:rFonts w:asciiTheme="majorHAnsi" w:hAnsiTheme="majorHAnsi" w:cstheme="majorHAnsi"/>
          <w:lang w:val="en-GB"/>
        </w:rPr>
      </w:pPr>
      <w:r w:rsidRPr="00A976BF">
        <w:rPr>
          <w:rFonts w:asciiTheme="majorHAnsi" w:hAnsiTheme="majorHAnsi" w:cstheme="majorHAnsi"/>
          <w:lang w:val="en-GB"/>
        </w:rPr>
        <w:t>We welcome a</w:t>
      </w:r>
      <w:r w:rsidR="00444F22" w:rsidRPr="00A976BF">
        <w:rPr>
          <w:rFonts w:asciiTheme="majorHAnsi" w:hAnsiTheme="majorHAnsi" w:cstheme="majorHAnsi"/>
          <w:lang w:val="en-GB"/>
        </w:rPr>
        <w:t>ssistance dogs</w:t>
      </w:r>
      <w:r w:rsidRPr="00A976BF">
        <w:rPr>
          <w:rFonts w:asciiTheme="majorHAnsi" w:hAnsiTheme="majorHAnsi" w:cstheme="majorHAnsi"/>
          <w:lang w:val="en-GB"/>
        </w:rPr>
        <w:t xml:space="preserve">. </w:t>
      </w:r>
    </w:p>
    <w:p w14:paraId="069E2E75" w14:textId="77777777" w:rsidR="002B4D3A" w:rsidRPr="006078BF" w:rsidRDefault="002B4D3A" w:rsidP="00DB7B7B">
      <w:pPr>
        <w:pStyle w:val="Compact"/>
        <w:rPr>
          <w:rFonts w:asciiTheme="majorHAnsi" w:hAnsiTheme="majorHAnsi" w:cstheme="majorHAnsi"/>
          <w:lang w:val="en-GB"/>
        </w:rPr>
      </w:pPr>
    </w:p>
    <w:p w14:paraId="4554EFF2" w14:textId="166C4BAF" w:rsidR="007D19EB" w:rsidRPr="00A976BF" w:rsidRDefault="00891486" w:rsidP="00237CA6">
      <w:pPr>
        <w:pStyle w:val="Heading4"/>
        <w:rPr>
          <w:rFonts w:cstheme="majorHAnsi"/>
          <w:color w:val="000000" w:themeColor="text1"/>
          <w:lang w:val="en-GB"/>
        </w:rPr>
      </w:pPr>
      <w:bookmarkStart w:id="7" w:name="emergency-evacuation-procedures"/>
      <w:r w:rsidRPr="00A976BF">
        <w:rPr>
          <w:rFonts w:cstheme="majorHAnsi"/>
          <w:color w:val="000000" w:themeColor="text1"/>
          <w:lang w:val="en-GB"/>
        </w:rPr>
        <w:lastRenderedPageBreak/>
        <w:t xml:space="preserve">EMERGENCY EVACUATION PROCEDURES </w:t>
      </w:r>
    </w:p>
    <w:p w14:paraId="550DFAF4" w14:textId="1D8CF33B" w:rsidR="004143DC" w:rsidRPr="00A976BF" w:rsidRDefault="004143DC" w:rsidP="00237CA6">
      <w:pPr>
        <w:rPr>
          <w:rFonts w:asciiTheme="majorHAnsi" w:hAnsiTheme="majorHAnsi" w:cstheme="majorHAnsi"/>
          <w:color w:val="000000" w:themeColor="text1"/>
          <w:lang w:val="en-GB"/>
        </w:rPr>
      </w:pPr>
      <w:r w:rsidRPr="00A976BF">
        <w:rPr>
          <w:rFonts w:asciiTheme="majorHAnsi" w:hAnsiTheme="majorHAnsi" w:cstheme="majorHAnsi"/>
          <w:lang w:val="en-GB"/>
        </w:rPr>
        <w:t xml:space="preserve">In the case of an emergency evacuation, all visitors to </w:t>
      </w:r>
      <w:r w:rsidR="00DB7B7B" w:rsidRPr="00A976BF">
        <w:rPr>
          <w:rFonts w:asciiTheme="majorHAnsi" w:hAnsiTheme="majorHAnsi" w:cstheme="majorHAnsi"/>
          <w:lang w:val="en-GB"/>
        </w:rPr>
        <w:t>t</w:t>
      </w:r>
      <w:r w:rsidRPr="00A976BF">
        <w:rPr>
          <w:rFonts w:asciiTheme="majorHAnsi" w:hAnsiTheme="majorHAnsi" w:cstheme="majorHAnsi"/>
          <w:lang w:val="en-GB"/>
        </w:rPr>
        <w:t xml:space="preserve">he </w:t>
      </w:r>
      <w:r w:rsidR="00DB7B7B" w:rsidRPr="00A976BF">
        <w:rPr>
          <w:rFonts w:asciiTheme="majorHAnsi" w:hAnsiTheme="majorHAnsi" w:cstheme="majorHAnsi"/>
          <w:lang w:val="en-GB"/>
        </w:rPr>
        <w:t xml:space="preserve">AIG Women’s </w:t>
      </w:r>
      <w:r w:rsidRPr="00A976BF">
        <w:rPr>
          <w:rFonts w:asciiTheme="majorHAnsi" w:hAnsiTheme="majorHAnsi" w:cstheme="majorHAnsi"/>
          <w:lang w:val="en-GB"/>
        </w:rPr>
        <w:t>Open will be led to</w:t>
      </w:r>
      <w:r w:rsidR="000261D4" w:rsidRPr="00A976BF">
        <w:rPr>
          <w:rFonts w:asciiTheme="majorHAnsi" w:hAnsiTheme="majorHAnsi" w:cstheme="majorHAnsi"/>
          <w:color w:val="7030A0"/>
          <w:lang w:val="en-GB"/>
        </w:rPr>
        <w:t xml:space="preserve"> </w:t>
      </w:r>
      <w:r w:rsidR="00DB7B7B" w:rsidRPr="00A976BF">
        <w:rPr>
          <w:rFonts w:asciiTheme="majorHAnsi" w:hAnsiTheme="majorHAnsi" w:cstheme="majorHAnsi"/>
          <w:color w:val="000000" w:themeColor="text1"/>
          <w:lang w:val="en-GB"/>
        </w:rPr>
        <w:t>l</w:t>
      </w:r>
      <w:r w:rsidR="00594405" w:rsidRPr="00A976BF">
        <w:rPr>
          <w:rFonts w:asciiTheme="majorHAnsi" w:hAnsiTheme="majorHAnsi" w:cstheme="majorHAnsi"/>
          <w:color w:val="000000" w:themeColor="text1"/>
          <w:lang w:val="en-GB"/>
        </w:rPr>
        <w:t xml:space="preserve">ocalised </w:t>
      </w:r>
      <w:r w:rsidRPr="00A976BF">
        <w:rPr>
          <w:rFonts w:asciiTheme="majorHAnsi" w:hAnsiTheme="majorHAnsi" w:cstheme="majorHAnsi"/>
          <w:color w:val="000000" w:themeColor="text1"/>
          <w:lang w:val="en-GB"/>
        </w:rPr>
        <w:t>Rendezvous</w:t>
      </w:r>
      <w:r w:rsidR="00594405" w:rsidRPr="00A976BF">
        <w:rPr>
          <w:rFonts w:asciiTheme="majorHAnsi" w:hAnsiTheme="majorHAnsi" w:cstheme="majorHAnsi"/>
          <w:color w:val="000000" w:themeColor="text1"/>
          <w:lang w:val="en-GB"/>
        </w:rPr>
        <w:t xml:space="preserve"> Points around the course </w:t>
      </w:r>
      <w:r w:rsidR="000261D4" w:rsidRPr="00A976BF">
        <w:rPr>
          <w:rFonts w:asciiTheme="majorHAnsi" w:hAnsiTheme="majorHAnsi" w:cstheme="majorHAnsi"/>
          <w:color w:val="000000" w:themeColor="text1"/>
          <w:lang w:val="en-GB"/>
        </w:rPr>
        <w:t>which you will be directed to by a Steward</w:t>
      </w:r>
      <w:r w:rsidR="00CF5F72">
        <w:rPr>
          <w:rFonts w:asciiTheme="majorHAnsi" w:hAnsiTheme="majorHAnsi" w:cstheme="majorHAnsi"/>
          <w:color w:val="000000" w:themeColor="text1"/>
          <w:lang w:val="en-GB"/>
        </w:rPr>
        <w:t xml:space="preserve"> or </w:t>
      </w:r>
      <w:r w:rsidR="000261D4" w:rsidRPr="00A976BF">
        <w:rPr>
          <w:rFonts w:asciiTheme="majorHAnsi" w:hAnsiTheme="majorHAnsi" w:cstheme="majorHAnsi"/>
          <w:color w:val="000000" w:themeColor="text1"/>
          <w:lang w:val="en-GB"/>
        </w:rPr>
        <w:t xml:space="preserve">Marshal. </w:t>
      </w:r>
    </w:p>
    <w:p w14:paraId="5E2EEBF2" w14:textId="1E14052E" w:rsidR="00594405" w:rsidRPr="00A976BF" w:rsidRDefault="000261D4" w:rsidP="00237CA6">
      <w:pPr>
        <w:rPr>
          <w:rFonts w:asciiTheme="majorHAnsi" w:hAnsiTheme="majorHAnsi" w:cstheme="majorHAnsi"/>
          <w:color w:val="000000" w:themeColor="text1"/>
          <w:lang w:val="en-GB"/>
        </w:rPr>
      </w:pPr>
      <w:r w:rsidRPr="00A976BF">
        <w:rPr>
          <w:rFonts w:asciiTheme="majorHAnsi" w:hAnsiTheme="majorHAnsi" w:cstheme="majorHAnsi"/>
          <w:color w:val="000000" w:themeColor="text1"/>
          <w:lang w:val="en-GB"/>
        </w:rPr>
        <w:t>In the case of a Full Course Evacuation</w:t>
      </w:r>
      <w:r w:rsidR="00062E79" w:rsidRPr="00A976BF">
        <w:rPr>
          <w:rFonts w:asciiTheme="majorHAnsi" w:hAnsiTheme="majorHAnsi" w:cstheme="majorHAnsi"/>
          <w:color w:val="000000" w:themeColor="text1"/>
          <w:lang w:val="en-GB"/>
        </w:rPr>
        <w:t>, Security Scotland</w:t>
      </w:r>
      <w:r w:rsidRPr="00A976BF">
        <w:rPr>
          <w:rFonts w:asciiTheme="majorHAnsi" w:hAnsiTheme="majorHAnsi" w:cstheme="majorHAnsi"/>
          <w:color w:val="000000" w:themeColor="text1"/>
          <w:lang w:val="en-GB"/>
        </w:rPr>
        <w:t xml:space="preserve"> security guards will a</w:t>
      </w:r>
      <w:r w:rsidR="00630CBE" w:rsidRPr="00A976BF">
        <w:rPr>
          <w:rFonts w:asciiTheme="majorHAnsi" w:hAnsiTheme="majorHAnsi" w:cstheme="majorHAnsi"/>
          <w:color w:val="000000" w:themeColor="text1"/>
          <w:lang w:val="en-GB"/>
        </w:rPr>
        <w:t xml:space="preserve">ssist Marshals and direct </w:t>
      </w:r>
      <w:r w:rsidR="00D43AAE" w:rsidRPr="00A976BF">
        <w:rPr>
          <w:rFonts w:asciiTheme="majorHAnsi" w:hAnsiTheme="majorHAnsi" w:cstheme="majorHAnsi"/>
          <w:color w:val="000000" w:themeColor="text1"/>
          <w:lang w:val="en-GB"/>
        </w:rPr>
        <w:t>you</w:t>
      </w:r>
      <w:r w:rsidR="00630CBE" w:rsidRPr="00A976BF">
        <w:rPr>
          <w:rFonts w:asciiTheme="majorHAnsi" w:hAnsiTheme="majorHAnsi" w:cstheme="majorHAnsi"/>
          <w:color w:val="000000" w:themeColor="text1"/>
          <w:lang w:val="en-GB"/>
        </w:rPr>
        <w:t xml:space="preserve"> to the nearest Entry/Exit or Assembly Point Area.</w:t>
      </w:r>
      <w:r w:rsidRPr="00A976BF">
        <w:rPr>
          <w:rFonts w:asciiTheme="majorHAnsi" w:hAnsiTheme="majorHAnsi" w:cstheme="majorHAnsi"/>
          <w:color w:val="000000" w:themeColor="text1"/>
          <w:lang w:val="en-GB"/>
        </w:rPr>
        <w:t xml:space="preserve"> </w:t>
      </w:r>
    </w:p>
    <w:p w14:paraId="7EE271CA" w14:textId="77777777" w:rsidR="00062E79" w:rsidRPr="00A976BF" w:rsidRDefault="00062E79" w:rsidP="00237CA6">
      <w:pPr>
        <w:rPr>
          <w:rFonts w:asciiTheme="majorHAnsi" w:hAnsiTheme="majorHAnsi" w:cstheme="majorHAnsi"/>
          <w:color w:val="000000" w:themeColor="text1"/>
          <w:lang w:val="en-GB"/>
        </w:rPr>
      </w:pPr>
    </w:p>
    <w:p w14:paraId="4C4F7833" w14:textId="47FF88CA" w:rsidR="00062E79" w:rsidRPr="00A976BF" w:rsidRDefault="00891486" w:rsidP="00237CA6">
      <w:pPr>
        <w:rPr>
          <w:rFonts w:asciiTheme="majorHAnsi" w:hAnsiTheme="majorHAnsi" w:cstheme="majorHAnsi"/>
          <w:b/>
          <w:bCs/>
          <w:color w:val="000000" w:themeColor="text1"/>
          <w:lang w:val="en-GB"/>
        </w:rPr>
      </w:pPr>
      <w:r w:rsidRPr="00A976BF">
        <w:rPr>
          <w:rFonts w:asciiTheme="majorHAnsi" w:hAnsiTheme="majorHAnsi" w:cstheme="majorHAnsi"/>
          <w:b/>
          <w:bCs/>
          <w:color w:val="000000" w:themeColor="text1"/>
          <w:lang w:val="en-GB"/>
        </w:rPr>
        <w:t>FESTIVAL VILLAGE ACTIVITIES</w:t>
      </w:r>
    </w:p>
    <w:bookmarkEnd w:id="6"/>
    <w:bookmarkEnd w:id="7"/>
    <w:p w14:paraId="057A6F67" w14:textId="77777777" w:rsidR="00890D86" w:rsidRDefault="00E03DE1" w:rsidP="00E03DE1">
      <w:pPr>
        <w:rPr>
          <w:rFonts w:asciiTheme="majorHAnsi" w:hAnsiTheme="majorHAnsi" w:cstheme="majorHAnsi"/>
          <w:lang w:val="en-GB"/>
        </w:rPr>
      </w:pPr>
      <w:r>
        <w:rPr>
          <w:rFonts w:asciiTheme="majorHAnsi" w:hAnsiTheme="majorHAnsi" w:cstheme="majorHAnsi"/>
          <w:lang w:val="en-GB"/>
        </w:rPr>
        <w:t xml:space="preserve">More information </w:t>
      </w:r>
      <w:r w:rsidR="00C94498">
        <w:rPr>
          <w:rFonts w:asciiTheme="majorHAnsi" w:hAnsiTheme="majorHAnsi" w:cstheme="majorHAnsi"/>
          <w:lang w:val="en-GB"/>
        </w:rPr>
        <w:t xml:space="preserve">on the Sessions Stage and </w:t>
      </w:r>
      <w:r w:rsidR="00890D86">
        <w:rPr>
          <w:rFonts w:asciiTheme="majorHAnsi" w:hAnsiTheme="majorHAnsi" w:cstheme="majorHAnsi"/>
          <w:lang w:val="en-GB"/>
        </w:rPr>
        <w:t>full range of activities in the Festival Village will be made available in due course.</w:t>
      </w:r>
    </w:p>
    <w:p w14:paraId="0F76B6EE" w14:textId="6103910D" w:rsidR="004A7BEE" w:rsidRDefault="00890D86" w:rsidP="00BE1C83">
      <w:pPr>
        <w:rPr>
          <w:rFonts w:asciiTheme="majorHAnsi" w:hAnsiTheme="majorHAnsi" w:cstheme="majorHAnsi"/>
          <w:lang w:val="en-GB"/>
        </w:rPr>
      </w:pPr>
      <w:r w:rsidRPr="006E0109">
        <w:rPr>
          <w:rFonts w:asciiTheme="majorHAnsi" w:eastAsia="Times New Roman" w:hAnsiTheme="majorHAnsi" w:cstheme="majorBidi"/>
          <w:lang w:val="en-GB" w:eastAsia="en-GB"/>
        </w:rPr>
        <w:t>Located in the heart of the Festival Village, The Sessions Stage will host a diverse programme of entertainment daily from Thursday to Sunday.</w:t>
      </w:r>
      <w:r w:rsidR="00BE1C83">
        <w:rPr>
          <w:rFonts w:asciiTheme="majorHAnsi" w:eastAsia="Times New Roman" w:hAnsiTheme="majorHAnsi" w:cstheme="majorBidi"/>
          <w:lang w:val="en-GB" w:eastAsia="en-GB"/>
        </w:rPr>
        <w:t xml:space="preserve"> </w:t>
      </w:r>
    </w:p>
    <w:p w14:paraId="1B64A227" w14:textId="34519312" w:rsidR="00BE1C83" w:rsidRPr="00A976BF" w:rsidRDefault="00684DBA" w:rsidP="00BE1C83">
      <w:pPr>
        <w:pStyle w:val="Compact"/>
        <w:rPr>
          <w:rFonts w:asciiTheme="majorHAnsi" w:hAnsiTheme="majorHAnsi" w:cstheme="majorHAnsi"/>
          <w:lang w:val="en-GB"/>
        </w:rPr>
      </w:pPr>
      <w:r w:rsidRPr="00A976BF">
        <w:rPr>
          <w:rFonts w:asciiTheme="majorHAnsi" w:hAnsiTheme="majorHAnsi" w:cstheme="majorHAnsi"/>
          <w:lang w:val="en-GB"/>
        </w:rPr>
        <w:t>If you have any questions on the above, please don’t hesitate to call us on +44(0)1334 460010</w:t>
      </w:r>
      <w:r w:rsidR="002A5CEF">
        <w:rPr>
          <w:rFonts w:asciiTheme="majorHAnsi" w:hAnsiTheme="majorHAnsi" w:cstheme="majorHAnsi"/>
          <w:lang w:val="en-GB"/>
        </w:rPr>
        <w:t xml:space="preserve"> </w:t>
      </w:r>
      <w:r w:rsidRPr="00A976BF">
        <w:rPr>
          <w:rFonts w:asciiTheme="majorHAnsi" w:hAnsiTheme="majorHAnsi" w:cstheme="majorHAnsi"/>
          <w:lang w:val="en-GB"/>
        </w:rPr>
        <w:t xml:space="preserve">or email us at </w:t>
      </w:r>
      <w:hyperlink r:id="rId17" w:history="1">
        <w:r w:rsidRPr="00A976BF">
          <w:rPr>
            <w:rStyle w:val="Hyperlink"/>
            <w:rFonts w:asciiTheme="majorHAnsi" w:hAnsiTheme="majorHAnsi" w:cstheme="majorHAnsi"/>
            <w:lang w:val="en-GB"/>
          </w:rPr>
          <w:t>accessibility@randa.org</w:t>
        </w:r>
      </w:hyperlink>
      <w:r w:rsidRPr="00A976BF">
        <w:rPr>
          <w:rFonts w:asciiTheme="majorHAnsi" w:hAnsiTheme="majorHAnsi" w:cstheme="majorHAnsi"/>
          <w:lang w:val="en-GB"/>
        </w:rPr>
        <w:t xml:space="preserve"> </w:t>
      </w:r>
    </w:p>
    <w:p w14:paraId="756AEE43" w14:textId="74A0D262" w:rsidR="00823926" w:rsidRPr="00A976BF" w:rsidRDefault="002E664E" w:rsidP="00BE1C83">
      <w:pPr>
        <w:rPr>
          <w:rFonts w:asciiTheme="majorHAnsi" w:hAnsiTheme="majorHAnsi" w:cstheme="majorHAnsi"/>
          <w:lang w:val="en-GB"/>
        </w:rPr>
      </w:pPr>
      <w:r w:rsidRPr="00A976BF">
        <w:rPr>
          <w:rFonts w:asciiTheme="majorHAnsi" w:hAnsiTheme="majorHAnsi" w:cstheme="majorHAnsi"/>
          <w:lang w:val="en-GB"/>
        </w:rPr>
        <w:t xml:space="preserve">We look forward to welcoming you to </w:t>
      </w:r>
      <w:r w:rsidR="008068CC" w:rsidRPr="00A976BF">
        <w:rPr>
          <w:rFonts w:asciiTheme="majorHAnsi" w:hAnsiTheme="majorHAnsi" w:cstheme="majorHAnsi"/>
          <w:lang w:val="en-GB"/>
        </w:rPr>
        <w:t xml:space="preserve">the </w:t>
      </w:r>
      <w:r w:rsidR="00745DA0" w:rsidRPr="00A976BF">
        <w:rPr>
          <w:rFonts w:asciiTheme="majorHAnsi" w:hAnsiTheme="majorHAnsi" w:cstheme="majorHAnsi"/>
          <w:lang w:val="en-GB"/>
        </w:rPr>
        <w:t>AIG Women’s</w:t>
      </w:r>
      <w:r w:rsidR="005739FD" w:rsidRPr="00A976BF">
        <w:rPr>
          <w:rFonts w:asciiTheme="majorHAnsi" w:hAnsiTheme="majorHAnsi" w:cstheme="majorHAnsi"/>
          <w:lang w:val="en-GB"/>
        </w:rPr>
        <w:t xml:space="preserve"> Open at </w:t>
      </w:r>
      <w:r w:rsidR="009A4DAF">
        <w:rPr>
          <w:rFonts w:asciiTheme="majorHAnsi" w:hAnsiTheme="majorHAnsi" w:cstheme="majorHAnsi"/>
          <w:lang w:val="en-GB"/>
        </w:rPr>
        <w:t>St Andrews</w:t>
      </w:r>
      <w:r w:rsidR="005739FD" w:rsidRPr="00A976BF">
        <w:rPr>
          <w:rFonts w:asciiTheme="majorHAnsi" w:hAnsiTheme="majorHAnsi" w:cstheme="majorHAnsi"/>
          <w:lang w:val="en-GB"/>
        </w:rPr>
        <w:t>.</w:t>
      </w:r>
    </w:p>
    <w:sectPr w:rsidR="00823926" w:rsidRPr="00A976BF" w:rsidSect="003329E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he Open 1860 Text">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01D"/>
    <w:multiLevelType w:val="hybridMultilevel"/>
    <w:tmpl w:val="0A3AC76C"/>
    <w:lvl w:ilvl="0" w:tplc="822AEA66">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C4B81"/>
    <w:multiLevelType w:val="hybridMultilevel"/>
    <w:tmpl w:val="6EC6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D37A8"/>
    <w:multiLevelType w:val="hybridMultilevel"/>
    <w:tmpl w:val="CDFCC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3D506A"/>
    <w:multiLevelType w:val="hybridMultilevel"/>
    <w:tmpl w:val="8C24B9C4"/>
    <w:lvl w:ilvl="0" w:tplc="6852919C">
      <w:start w:val="157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3F0FF"/>
    <w:multiLevelType w:val="hybridMultilevel"/>
    <w:tmpl w:val="D6B0D846"/>
    <w:lvl w:ilvl="0" w:tplc="6E2E60C6">
      <w:start w:val="1"/>
      <w:numFmt w:val="bullet"/>
      <w:lvlText w:val="·"/>
      <w:lvlJc w:val="left"/>
      <w:pPr>
        <w:ind w:left="720" w:hanging="360"/>
      </w:pPr>
      <w:rPr>
        <w:rFonts w:ascii="Symbol" w:hAnsi="Symbol" w:hint="default"/>
      </w:rPr>
    </w:lvl>
    <w:lvl w:ilvl="1" w:tplc="297827E0">
      <w:start w:val="1"/>
      <w:numFmt w:val="bullet"/>
      <w:lvlText w:val="o"/>
      <w:lvlJc w:val="left"/>
      <w:pPr>
        <w:ind w:left="1440" w:hanging="360"/>
      </w:pPr>
      <w:rPr>
        <w:rFonts w:ascii="Courier New" w:hAnsi="Courier New" w:hint="default"/>
      </w:rPr>
    </w:lvl>
    <w:lvl w:ilvl="2" w:tplc="FFC6D96A">
      <w:start w:val="1"/>
      <w:numFmt w:val="bullet"/>
      <w:lvlText w:val=""/>
      <w:lvlJc w:val="left"/>
      <w:pPr>
        <w:ind w:left="2160" w:hanging="360"/>
      </w:pPr>
      <w:rPr>
        <w:rFonts w:ascii="Wingdings" w:hAnsi="Wingdings" w:hint="default"/>
      </w:rPr>
    </w:lvl>
    <w:lvl w:ilvl="3" w:tplc="3626ACB6">
      <w:start w:val="1"/>
      <w:numFmt w:val="bullet"/>
      <w:lvlText w:val=""/>
      <w:lvlJc w:val="left"/>
      <w:pPr>
        <w:ind w:left="2880" w:hanging="360"/>
      </w:pPr>
      <w:rPr>
        <w:rFonts w:ascii="Symbol" w:hAnsi="Symbol" w:hint="default"/>
      </w:rPr>
    </w:lvl>
    <w:lvl w:ilvl="4" w:tplc="61989830">
      <w:start w:val="1"/>
      <w:numFmt w:val="bullet"/>
      <w:lvlText w:val="o"/>
      <w:lvlJc w:val="left"/>
      <w:pPr>
        <w:ind w:left="3600" w:hanging="360"/>
      </w:pPr>
      <w:rPr>
        <w:rFonts w:ascii="Courier New" w:hAnsi="Courier New" w:hint="default"/>
      </w:rPr>
    </w:lvl>
    <w:lvl w:ilvl="5" w:tplc="E4B0B4B8">
      <w:start w:val="1"/>
      <w:numFmt w:val="bullet"/>
      <w:lvlText w:val=""/>
      <w:lvlJc w:val="left"/>
      <w:pPr>
        <w:ind w:left="4320" w:hanging="360"/>
      </w:pPr>
      <w:rPr>
        <w:rFonts w:ascii="Wingdings" w:hAnsi="Wingdings" w:hint="default"/>
      </w:rPr>
    </w:lvl>
    <w:lvl w:ilvl="6" w:tplc="A1CEC742">
      <w:start w:val="1"/>
      <w:numFmt w:val="bullet"/>
      <w:lvlText w:val=""/>
      <w:lvlJc w:val="left"/>
      <w:pPr>
        <w:ind w:left="5040" w:hanging="360"/>
      </w:pPr>
      <w:rPr>
        <w:rFonts w:ascii="Symbol" w:hAnsi="Symbol" w:hint="default"/>
      </w:rPr>
    </w:lvl>
    <w:lvl w:ilvl="7" w:tplc="AFE6BE34">
      <w:start w:val="1"/>
      <w:numFmt w:val="bullet"/>
      <w:lvlText w:val="o"/>
      <w:lvlJc w:val="left"/>
      <w:pPr>
        <w:ind w:left="5760" w:hanging="360"/>
      </w:pPr>
      <w:rPr>
        <w:rFonts w:ascii="Courier New" w:hAnsi="Courier New" w:hint="default"/>
      </w:rPr>
    </w:lvl>
    <w:lvl w:ilvl="8" w:tplc="87FA1ED6">
      <w:start w:val="1"/>
      <w:numFmt w:val="bullet"/>
      <w:lvlText w:val=""/>
      <w:lvlJc w:val="left"/>
      <w:pPr>
        <w:ind w:left="6480" w:hanging="360"/>
      </w:pPr>
      <w:rPr>
        <w:rFonts w:ascii="Wingdings" w:hAnsi="Wingdings" w:hint="default"/>
      </w:rPr>
    </w:lvl>
  </w:abstractNum>
  <w:abstractNum w:abstractNumId="5" w15:restartNumberingAfterBreak="0">
    <w:nsid w:val="1C202CDD"/>
    <w:multiLevelType w:val="hybridMultilevel"/>
    <w:tmpl w:val="8D5C7C68"/>
    <w:lvl w:ilvl="0" w:tplc="1E32D27A">
      <w:start w:val="1"/>
      <w:numFmt w:val="bullet"/>
      <w:lvlText w:val=""/>
      <w:lvlJc w:val="left"/>
      <w:pPr>
        <w:tabs>
          <w:tab w:val="num" w:pos="720"/>
        </w:tabs>
        <w:ind w:left="720" w:hanging="360"/>
      </w:pPr>
      <w:rPr>
        <w:rFonts w:ascii="Symbol" w:hAnsi="Symbol" w:hint="default"/>
      </w:rPr>
    </w:lvl>
    <w:lvl w:ilvl="1" w:tplc="33186CFA" w:tentative="1">
      <w:start w:val="1"/>
      <w:numFmt w:val="bullet"/>
      <w:lvlText w:val=""/>
      <w:lvlJc w:val="left"/>
      <w:pPr>
        <w:tabs>
          <w:tab w:val="num" w:pos="1440"/>
        </w:tabs>
        <w:ind w:left="1440" w:hanging="360"/>
      </w:pPr>
      <w:rPr>
        <w:rFonts w:ascii="Symbol" w:hAnsi="Symbol" w:hint="default"/>
      </w:rPr>
    </w:lvl>
    <w:lvl w:ilvl="2" w:tplc="3D72D35A" w:tentative="1">
      <w:start w:val="1"/>
      <w:numFmt w:val="bullet"/>
      <w:lvlText w:val=""/>
      <w:lvlJc w:val="left"/>
      <w:pPr>
        <w:tabs>
          <w:tab w:val="num" w:pos="2160"/>
        </w:tabs>
        <w:ind w:left="2160" w:hanging="360"/>
      </w:pPr>
      <w:rPr>
        <w:rFonts w:ascii="Symbol" w:hAnsi="Symbol" w:hint="default"/>
      </w:rPr>
    </w:lvl>
    <w:lvl w:ilvl="3" w:tplc="C7F6CA0E" w:tentative="1">
      <w:start w:val="1"/>
      <w:numFmt w:val="bullet"/>
      <w:lvlText w:val=""/>
      <w:lvlJc w:val="left"/>
      <w:pPr>
        <w:tabs>
          <w:tab w:val="num" w:pos="2880"/>
        </w:tabs>
        <w:ind w:left="2880" w:hanging="360"/>
      </w:pPr>
      <w:rPr>
        <w:rFonts w:ascii="Symbol" w:hAnsi="Symbol" w:hint="default"/>
      </w:rPr>
    </w:lvl>
    <w:lvl w:ilvl="4" w:tplc="0BEA80D2" w:tentative="1">
      <w:start w:val="1"/>
      <w:numFmt w:val="bullet"/>
      <w:lvlText w:val=""/>
      <w:lvlJc w:val="left"/>
      <w:pPr>
        <w:tabs>
          <w:tab w:val="num" w:pos="3600"/>
        </w:tabs>
        <w:ind w:left="3600" w:hanging="360"/>
      </w:pPr>
      <w:rPr>
        <w:rFonts w:ascii="Symbol" w:hAnsi="Symbol" w:hint="default"/>
      </w:rPr>
    </w:lvl>
    <w:lvl w:ilvl="5" w:tplc="92C4F59A" w:tentative="1">
      <w:start w:val="1"/>
      <w:numFmt w:val="bullet"/>
      <w:lvlText w:val=""/>
      <w:lvlJc w:val="left"/>
      <w:pPr>
        <w:tabs>
          <w:tab w:val="num" w:pos="4320"/>
        </w:tabs>
        <w:ind w:left="4320" w:hanging="360"/>
      </w:pPr>
      <w:rPr>
        <w:rFonts w:ascii="Symbol" w:hAnsi="Symbol" w:hint="default"/>
      </w:rPr>
    </w:lvl>
    <w:lvl w:ilvl="6" w:tplc="D7B608B2" w:tentative="1">
      <w:start w:val="1"/>
      <w:numFmt w:val="bullet"/>
      <w:lvlText w:val=""/>
      <w:lvlJc w:val="left"/>
      <w:pPr>
        <w:tabs>
          <w:tab w:val="num" w:pos="5040"/>
        </w:tabs>
        <w:ind w:left="5040" w:hanging="360"/>
      </w:pPr>
      <w:rPr>
        <w:rFonts w:ascii="Symbol" w:hAnsi="Symbol" w:hint="default"/>
      </w:rPr>
    </w:lvl>
    <w:lvl w:ilvl="7" w:tplc="189C8A9C" w:tentative="1">
      <w:start w:val="1"/>
      <w:numFmt w:val="bullet"/>
      <w:lvlText w:val=""/>
      <w:lvlJc w:val="left"/>
      <w:pPr>
        <w:tabs>
          <w:tab w:val="num" w:pos="5760"/>
        </w:tabs>
        <w:ind w:left="5760" w:hanging="360"/>
      </w:pPr>
      <w:rPr>
        <w:rFonts w:ascii="Symbol" w:hAnsi="Symbol" w:hint="default"/>
      </w:rPr>
    </w:lvl>
    <w:lvl w:ilvl="8" w:tplc="019C299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39ADB66"/>
    <w:multiLevelType w:val="multilevel"/>
    <w:tmpl w:val="8018B0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3459516A"/>
    <w:multiLevelType w:val="multilevel"/>
    <w:tmpl w:val="5EF083F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35D3168A"/>
    <w:multiLevelType w:val="hybridMultilevel"/>
    <w:tmpl w:val="D1DA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76B60"/>
    <w:multiLevelType w:val="hybridMultilevel"/>
    <w:tmpl w:val="F69A038A"/>
    <w:lvl w:ilvl="0" w:tplc="0A7A5B10">
      <w:start w:val="2"/>
      <w:numFmt w:val="decimal"/>
      <w:lvlText w:val="%1."/>
      <w:lvlJc w:val="left"/>
      <w:pPr>
        <w:ind w:left="720" w:hanging="360"/>
      </w:pPr>
    </w:lvl>
    <w:lvl w:ilvl="1" w:tplc="C7D23B1A">
      <w:start w:val="1"/>
      <w:numFmt w:val="lowerLetter"/>
      <w:lvlText w:val="%2."/>
      <w:lvlJc w:val="left"/>
      <w:pPr>
        <w:ind w:left="1440" w:hanging="360"/>
      </w:pPr>
    </w:lvl>
    <w:lvl w:ilvl="2" w:tplc="AE6AB9C0">
      <w:start w:val="1"/>
      <w:numFmt w:val="lowerRoman"/>
      <w:lvlText w:val="%3."/>
      <w:lvlJc w:val="right"/>
      <w:pPr>
        <w:ind w:left="2160" w:hanging="180"/>
      </w:pPr>
    </w:lvl>
    <w:lvl w:ilvl="3" w:tplc="A6768C86">
      <w:start w:val="1"/>
      <w:numFmt w:val="decimal"/>
      <w:lvlText w:val="%4."/>
      <w:lvlJc w:val="left"/>
      <w:pPr>
        <w:ind w:left="2880" w:hanging="360"/>
      </w:pPr>
    </w:lvl>
    <w:lvl w:ilvl="4" w:tplc="5406DAA4">
      <w:start w:val="1"/>
      <w:numFmt w:val="lowerLetter"/>
      <w:lvlText w:val="%5."/>
      <w:lvlJc w:val="left"/>
      <w:pPr>
        <w:ind w:left="3600" w:hanging="360"/>
      </w:pPr>
    </w:lvl>
    <w:lvl w:ilvl="5" w:tplc="437EAD30">
      <w:start w:val="1"/>
      <w:numFmt w:val="lowerRoman"/>
      <w:lvlText w:val="%6."/>
      <w:lvlJc w:val="right"/>
      <w:pPr>
        <w:ind w:left="4320" w:hanging="180"/>
      </w:pPr>
    </w:lvl>
    <w:lvl w:ilvl="6" w:tplc="B2AAA71A">
      <w:start w:val="1"/>
      <w:numFmt w:val="decimal"/>
      <w:lvlText w:val="%7."/>
      <w:lvlJc w:val="left"/>
      <w:pPr>
        <w:ind w:left="5040" w:hanging="360"/>
      </w:pPr>
    </w:lvl>
    <w:lvl w:ilvl="7" w:tplc="F9389A14">
      <w:start w:val="1"/>
      <w:numFmt w:val="lowerLetter"/>
      <w:lvlText w:val="%8."/>
      <w:lvlJc w:val="left"/>
      <w:pPr>
        <w:ind w:left="5760" w:hanging="360"/>
      </w:pPr>
    </w:lvl>
    <w:lvl w:ilvl="8" w:tplc="9F504CB2">
      <w:start w:val="1"/>
      <w:numFmt w:val="lowerRoman"/>
      <w:lvlText w:val="%9."/>
      <w:lvlJc w:val="right"/>
      <w:pPr>
        <w:ind w:left="6480" w:hanging="180"/>
      </w:pPr>
    </w:lvl>
  </w:abstractNum>
  <w:abstractNum w:abstractNumId="10" w15:restartNumberingAfterBreak="0">
    <w:nsid w:val="4A445371"/>
    <w:multiLevelType w:val="hybridMultilevel"/>
    <w:tmpl w:val="CCF8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D4357"/>
    <w:multiLevelType w:val="hybridMultilevel"/>
    <w:tmpl w:val="D2E6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D18B9"/>
    <w:multiLevelType w:val="hybridMultilevel"/>
    <w:tmpl w:val="54826EA4"/>
    <w:lvl w:ilvl="0" w:tplc="2B804978">
      <w:start w:val="1"/>
      <w:numFmt w:val="bullet"/>
      <w:lvlText w:val=""/>
      <w:lvlJc w:val="left"/>
      <w:pPr>
        <w:tabs>
          <w:tab w:val="num" w:pos="720"/>
        </w:tabs>
        <w:ind w:left="720" w:hanging="360"/>
      </w:pPr>
      <w:rPr>
        <w:rFonts w:ascii="Symbol" w:hAnsi="Symbol" w:hint="default"/>
      </w:rPr>
    </w:lvl>
    <w:lvl w:ilvl="1" w:tplc="CFFEBA04" w:tentative="1">
      <w:start w:val="1"/>
      <w:numFmt w:val="bullet"/>
      <w:lvlText w:val=""/>
      <w:lvlJc w:val="left"/>
      <w:pPr>
        <w:tabs>
          <w:tab w:val="num" w:pos="1440"/>
        </w:tabs>
        <w:ind w:left="1440" w:hanging="360"/>
      </w:pPr>
      <w:rPr>
        <w:rFonts w:ascii="Symbol" w:hAnsi="Symbol" w:hint="default"/>
      </w:rPr>
    </w:lvl>
    <w:lvl w:ilvl="2" w:tplc="A58207E4" w:tentative="1">
      <w:start w:val="1"/>
      <w:numFmt w:val="bullet"/>
      <w:lvlText w:val=""/>
      <w:lvlJc w:val="left"/>
      <w:pPr>
        <w:tabs>
          <w:tab w:val="num" w:pos="2160"/>
        </w:tabs>
        <w:ind w:left="2160" w:hanging="360"/>
      </w:pPr>
      <w:rPr>
        <w:rFonts w:ascii="Symbol" w:hAnsi="Symbol" w:hint="default"/>
      </w:rPr>
    </w:lvl>
    <w:lvl w:ilvl="3" w:tplc="2EBC68A2" w:tentative="1">
      <w:start w:val="1"/>
      <w:numFmt w:val="bullet"/>
      <w:lvlText w:val=""/>
      <w:lvlJc w:val="left"/>
      <w:pPr>
        <w:tabs>
          <w:tab w:val="num" w:pos="2880"/>
        </w:tabs>
        <w:ind w:left="2880" w:hanging="360"/>
      </w:pPr>
      <w:rPr>
        <w:rFonts w:ascii="Symbol" w:hAnsi="Symbol" w:hint="default"/>
      </w:rPr>
    </w:lvl>
    <w:lvl w:ilvl="4" w:tplc="8402B7D6" w:tentative="1">
      <w:start w:val="1"/>
      <w:numFmt w:val="bullet"/>
      <w:lvlText w:val=""/>
      <w:lvlJc w:val="left"/>
      <w:pPr>
        <w:tabs>
          <w:tab w:val="num" w:pos="3600"/>
        </w:tabs>
        <w:ind w:left="3600" w:hanging="360"/>
      </w:pPr>
      <w:rPr>
        <w:rFonts w:ascii="Symbol" w:hAnsi="Symbol" w:hint="default"/>
      </w:rPr>
    </w:lvl>
    <w:lvl w:ilvl="5" w:tplc="2DA69BC2" w:tentative="1">
      <w:start w:val="1"/>
      <w:numFmt w:val="bullet"/>
      <w:lvlText w:val=""/>
      <w:lvlJc w:val="left"/>
      <w:pPr>
        <w:tabs>
          <w:tab w:val="num" w:pos="4320"/>
        </w:tabs>
        <w:ind w:left="4320" w:hanging="360"/>
      </w:pPr>
      <w:rPr>
        <w:rFonts w:ascii="Symbol" w:hAnsi="Symbol" w:hint="default"/>
      </w:rPr>
    </w:lvl>
    <w:lvl w:ilvl="6" w:tplc="E6D4FA9E" w:tentative="1">
      <w:start w:val="1"/>
      <w:numFmt w:val="bullet"/>
      <w:lvlText w:val=""/>
      <w:lvlJc w:val="left"/>
      <w:pPr>
        <w:tabs>
          <w:tab w:val="num" w:pos="5040"/>
        </w:tabs>
        <w:ind w:left="5040" w:hanging="360"/>
      </w:pPr>
      <w:rPr>
        <w:rFonts w:ascii="Symbol" w:hAnsi="Symbol" w:hint="default"/>
      </w:rPr>
    </w:lvl>
    <w:lvl w:ilvl="7" w:tplc="409644E8" w:tentative="1">
      <w:start w:val="1"/>
      <w:numFmt w:val="bullet"/>
      <w:lvlText w:val=""/>
      <w:lvlJc w:val="left"/>
      <w:pPr>
        <w:tabs>
          <w:tab w:val="num" w:pos="5760"/>
        </w:tabs>
        <w:ind w:left="5760" w:hanging="360"/>
      </w:pPr>
      <w:rPr>
        <w:rFonts w:ascii="Symbol" w:hAnsi="Symbol" w:hint="default"/>
      </w:rPr>
    </w:lvl>
    <w:lvl w:ilvl="8" w:tplc="ED6C04D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75100"/>
    <w:multiLevelType w:val="hybridMultilevel"/>
    <w:tmpl w:val="3F2A9172"/>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675A7"/>
    <w:multiLevelType w:val="hybridMultilevel"/>
    <w:tmpl w:val="D28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83162"/>
    <w:multiLevelType w:val="hybridMultilevel"/>
    <w:tmpl w:val="DAA2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F701C"/>
    <w:multiLevelType w:val="hybridMultilevel"/>
    <w:tmpl w:val="4442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461857"/>
    <w:multiLevelType w:val="hybridMultilevel"/>
    <w:tmpl w:val="3F2A9172"/>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931D4"/>
    <w:multiLevelType w:val="hybridMultilevel"/>
    <w:tmpl w:val="5EC2BC48"/>
    <w:lvl w:ilvl="0" w:tplc="8592D7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733A8"/>
    <w:multiLevelType w:val="hybridMultilevel"/>
    <w:tmpl w:val="E426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E1C33"/>
    <w:multiLevelType w:val="hybridMultilevel"/>
    <w:tmpl w:val="F53CB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3E537E"/>
    <w:multiLevelType w:val="hybridMultilevel"/>
    <w:tmpl w:val="1748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81C2C"/>
    <w:multiLevelType w:val="hybridMultilevel"/>
    <w:tmpl w:val="54360390"/>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60607D"/>
    <w:multiLevelType w:val="hybridMultilevel"/>
    <w:tmpl w:val="70DE7934"/>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251274">
    <w:abstractNumId w:val="4"/>
  </w:num>
  <w:num w:numId="2" w16cid:durableId="1311136855">
    <w:abstractNumId w:val="9"/>
  </w:num>
  <w:num w:numId="3" w16cid:durableId="488255354">
    <w:abstractNumId w:val="6"/>
  </w:num>
  <w:num w:numId="4" w16cid:durableId="697662346">
    <w:abstractNumId w:val="7"/>
  </w:num>
  <w:num w:numId="5" w16cid:durableId="554897995">
    <w:abstractNumId w:val="7"/>
  </w:num>
  <w:num w:numId="6" w16cid:durableId="631983341">
    <w:abstractNumId w:val="7"/>
  </w:num>
  <w:num w:numId="7" w16cid:durableId="314383723">
    <w:abstractNumId w:val="7"/>
  </w:num>
  <w:num w:numId="8" w16cid:durableId="1820878546">
    <w:abstractNumId w:val="7"/>
  </w:num>
  <w:num w:numId="9" w16cid:durableId="1552614316">
    <w:abstractNumId w:val="7"/>
  </w:num>
  <w:num w:numId="10" w16cid:durableId="1578859892">
    <w:abstractNumId w:val="7"/>
  </w:num>
  <w:num w:numId="11" w16cid:durableId="1019240777">
    <w:abstractNumId w:val="7"/>
  </w:num>
  <w:num w:numId="12" w16cid:durableId="558713217">
    <w:abstractNumId w:val="7"/>
  </w:num>
  <w:num w:numId="13" w16cid:durableId="863906505">
    <w:abstractNumId w:val="7"/>
  </w:num>
  <w:num w:numId="14" w16cid:durableId="1613586753">
    <w:abstractNumId w:val="7"/>
  </w:num>
  <w:num w:numId="15" w16cid:durableId="1818495927">
    <w:abstractNumId w:val="7"/>
  </w:num>
  <w:num w:numId="16" w16cid:durableId="2096633954">
    <w:abstractNumId w:val="7"/>
  </w:num>
  <w:num w:numId="17" w16cid:durableId="50463481">
    <w:abstractNumId w:val="7"/>
  </w:num>
  <w:num w:numId="18" w16cid:durableId="396786901">
    <w:abstractNumId w:val="7"/>
  </w:num>
  <w:num w:numId="19" w16cid:durableId="443035720">
    <w:abstractNumId w:val="7"/>
  </w:num>
  <w:num w:numId="20" w16cid:durableId="1136142560">
    <w:abstractNumId w:val="7"/>
  </w:num>
  <w:num w:numId="21" w16cid:durableId="512302579">
    <w:abstractNumId w:val="7"/>
  </w:num>
  <w:num w:numId="22" w16cid:durableId="366610684">
    <w:abstractNumId w:val="7"/>
  </w:num>
  <w:num w:numId="23" w16cid:durableId="2079132430">
    <w:abstractNumId w:val="7"/>
  </w:num>
  <w:num w:numId="24" w16cid:durableId="1653174622">
    <w:abstractNumId w:val="7"/>
  </w:num>
  <w:num w:numId="25" w16cid:durableId="892807692">
    <w:abstractNumId w:val="7"/>
  </w:num>
  <w:num w:numId="26" w16cid:durableId="427392262">
    <w:abstractNumId w:val="7"/>
  </w:num>
  <w:num w:numId="27" w16cid:durableId="313730033">
    <w:abstractNumId w:val="7"/>
  </w:num>
  <w:num w:numId="28" w16cid:durableId="1207261307">
    <w:abstractNumId w:val="7"/>
  </w:num>
  <w:num w:numId="29" w16cid:durableId="1880627824">
    <w:abstractNumId w:val="7"/>
  </w:num>
  <w:num w:numId="30" w16cid:durableId="2073431092">
    <w:abstractNumId w:val="7"/>
  </w:num>
  <w:num w:numId="31" w16cid:durableId="1944023129">
    <w:abstractNumId w:val="10"/>
  </w:num>
  <w:num w:numId="32" w16cid:durableId="998381528">
    <w:abstractNumId w:val="17"/>
  </w:num>
  <w:num w:numId="33" w16cid:durableId="2030447242">
    <w:abstractNumId w:val="13"/>
  </w:num>
  <w:num w:numId="34" w16cid:durableId="1240747695">
    <w:abstractNumId w:val="19"/>
  </w:num>
  <w:num w:numId="35" w16cid:durableId="1273589440">
    <w:abstractNumId w:val="22"/>
  </w:num>
  <w:num w:numId="36" w16cid:durableId="1781489275">
    <w:abstractNumId w:val="23"/>
  </w:num>
  <w:num w:numId="37" w16cid:durableId="946930250">
    <w:abstractNumId w:val="0"/>
  </w:num>
  <w:num w:numId="38" w16cid:durableId="1418290095">
    <w:abstractNumId w:val="12"/>
  </w:num>
  <w:num w:numId="39" w16cid:durableId="1361664418">
    <w:abstractNumId w:val="5"/>
  </w:num>
  <w:num w:numId="40" w16cid:durableId="1670862275">
    <w:abstractNumId w:val="11"/>
  </w:num>
  <w:num w:numId="41" w16cid:durableId="1412774649">
    <w:abstractNumId w:val="14"/>
  </w:num>
  <w:num w:numId="42" w16cid:durableId="1339313348">
    <w:abstractNumId w:val="1"/>
  </w:num>
  <w:num w:numId="43" w16cid:durableId="1680083521">
    <w:abstractNumId w:val="15"/>
  </w:num>
  <w:num w:numId="44" w16cid:durableId="2016103635">
    <w:abstractNumId w:val="18"/>
  </w:num>
  <w:num w:numId="45" w16cid:durableId="1259605124">
    <w:abstractNumId w:val="21"/>
  </w:num>
  <w:num w:numId="46" w16cid:durableId="1828745822">
    <w:abstractNumId w:val="16"/>
  </w:num>
  <w:num w:numId="47" w16cid:durableId="1159344413">
    <w:abstractNumId w:val="3"/>
  </w:num>
  <w:num w:numId="48" w16cid:durableId="572353616">
    <w:abstractNumId w:val="20"/>
  </w:num>
  <w:num w:numId="49" w16cid:durableId="977539860">
    <w:abstractNumId w:val="2"/>
  </w:num>
  <w:num w:numId="50" w16cid:durableId="1995836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ABD"/>
    <w:rsid w:val="00004FDE"/>
    <w:rsid w:val="00007158"/>
    <w:rsid w:val="00010265"/>
    <w:rsid w:val="0001049D"/>
    <w:rsid w:val="00010C2D"/>
    <w:rsid w:val="00011C8B"/>
    <w:rsid w:val="000148E2"/>
    <w:rsid w:val="0002180B"/>
    <w:rsid w:val="000223F5"/>
    <w:rsid w:val="00022C54"/>
    <w:rsid w:val="00023187"/>
    <w:rsid w:val="00025195"/>
    <w:rsid w:val="000261D4"/>
    <w:rsid w:val="000318C4"/>
    <w:rsid w:val="00031A69"/>
    <w:rsid w:val="00034E75"/>
    <w:rsid w:val="00035C48"/>
    <w:rsid w:val="0004514F"/>
    <w:rsid w:val="00046115"/>
    <w:rsid w:val="000461C0"/>
    <w:rsid w:val="000463EB"/>
    <w:rsid w:val="0005274B"/>
    <w:rsid w:val="000549FA"/>
    <w:rsid w:val="00056F82"/>
    <w:rsid w:val="00061D4E"/>
    <w:rsid w:val="00062E79"/>
    <w:rsid w:val="00066755"/>
    <w:rsid w:val="00066B82"/>
    <w:rsid w:val="00067F2A"/>
    <w:rsid w:val="00070408"/>
    <w:rsid w:val="0007404A"/>
    <w:rsid w:val="00074DED"/>
    <w:rsid w:val="0008336C"/>
    <w:rsid w:val="000845ED"/>
    <w:rsid w:val="00084DE5"/>
    <w:rsid w:val="0008791C"/>
    <w:rsid w:val="00087AC3"/>
    <w:rsid w:val="00090EBA"/>
    <w:rsid w:val="00093620"/>
    <w:rsid w:val="000A3D6A"/>
    <w:rsid w:val="000A7D8F"/>
    <w:rsid w:val="000B1401"/>
    <w:rsid w:val="000B40B6"/>
    <w:rsid w:val="000B7DCC"/>
    <w:rsid w:val="000C5AC7"/>
    <w:rsid w:val="000D0A3C"/>
    <w:rsid w:val="000D541E"/>
    <w:rsid w:val="000E39C0"/>
    <w:rsid w:val="000F5334"/>
    <w:rsid w:val="000F54CC"/>
    <w:rsid w:val="00101EB6"/>
    <w:rsid w:val="001026CC"/>
    <w:rsid w:val="00106B9C"/>
    <w:rsid w:val="00106EBD"/>
    <w:rsid w:val="00111239"/>
    <w:rsid w:val="00111329"/>
    <w:rsid w:val="00115A50"/>
    <w:rsid w:val="00116B36"/>
    <w:rsid w:val="001177D6"/>
    <w:rsid w:val="001258E1"/>
    <w:rsid w:val="00125DE3"/>
    <w:rsid w:val="00125E64"/>
    <w:rsid w:val="0012674D"/>
    <w:rsid w:val="00130C37"/>
    <w:rsid w:val="00134988"/>
    <w:rsid w:val="0013547E"/>
    <w:rsid w:val="00135BFE"/>
    <w:rsid w:val="00141600"/>
    <w:rsid w:val="00141905"/>
    <w:rsid w:val="00142201"/>
    <w:rsid w:val="00143BEC"/>
    <w:rsid w:val="00146A5D"/>
    <w:rsid w:val="00147E7A"/>
    <w:rsid w:val="001508FD"/>
    <w:rsid w:val="001509C1"/>
    <w:rsid w:val="00162F5E"/>
    <w:rsid w:val="00170066"/>
    <w:rsid w:val="00170E8D"/>
    <w:rsid w:val="00173CB5"/>
    <w:rsid w:val="001817C1"/>
    <w:rsid w:val="00181B07"/>
    <w:rsid w:val="0018255A"/>
    <w:rsid w:val="0018373D"/>
    <w:rsid w:val="001873B7"/>
    <w:rsid w:val="00187578"/>
    <w:rsid w:val="001960FA"/>
    <w:rsid w:val="00197CB7"/>
    <w:rsid w:val="001A069D"/>
    <w:rsid w:val="001A06D3"/>
    <w:rsid w:val="001A29F8"/>
    <w:rsid w:val="001B0572"/>
    <w:rsid w:val="001B40CA"/>
    <w:rsid w:val="001B4494"/>
    <w:rsid w:val="001C0C0E"/>
    <w:rsid w:val="001D0B9E"/>
    <w:rsid w:val="001D2751"/>
    <w:rsid w:val="001D61D8"/>
    <w:rsid w:val="001D647E"/>
    <w:rsid w:val="001E24B6"/>
    <w:rsid w:val="001E4571"/>
    <w:rsid w:val="001E4A3F"/>
    <w:rsid w:val="001F6EA2"/>
    <w:rsid w:val="001F75F1"/>
    <w:rsid w:val="001F7814"/>
    <w:rsid w:val="0020109C"/>
    <w:rsid w:val="00202DC0"/>
    <w:rsid w:val="00211753"/>
    <w:rsid w:val="002133EE"/>
    <w:rsid w:val="002161C9"/>
    <w:rsid w:val="00216762"/>
    <w:rsid w:val="00220486"/>
    <w:rsid w:val="00220517"/>
    <w:rsid w:val="00220C88"/>
    <w:rsid w:val="00225535"/>
    <w:rsid w:val="00230C11"/>
    <w:rsid w:val="00231ED8"/>
    <w:rsid w:val="00237CA6"/>
    <w:rsid w:val="002434A1"/>
    <w:rsid w:val="002439B1"/>
    <w:rsid w:val="002526D1"/>
    <w:rsid w:val="00257B3A"/>
    <w:rsid w:val="0026149C"/>
    <w:rsid w:val="00261AA8"/>
    <w:rsid w:val="00264618"/>
    <w:rsid w:val="002666BE"/>
    <w:rsid w:val="00271B5F"/>
    <w:rsid w:val="002754E7"/>
    <w:rsid w:val="002759DC"/>
    <w:rsid w:val="00280B13"/>
    <w:rsid w:val="00281228"/>
    <w:rsid w:val="00281368"/>
    <w:rsid w:val="002856D5"/>
    <w:rsid w:val="002915A1"/>
    <w:rsid w:val="00294D37"/>
    <w:rsid w:val="002A13F2"/>
    <w:rsid w:val="002A1FD3"/>
    <w:rsid w:val="002A37EE"/>
    <w:rsid w:val="002A5CEF"/>
    <w:rsid w:val="002A738E"/>
    <w:rsid w:val="002B49ED"/>
    <w:rsid w:val="002B4D3A"/>
    <w:rsid w:val="002B7653"/>
    <w:rsid w:val="002C3666"/>
    <w:rsid w:val="002C3DA2"/>
    <w:rsid w:val="002C42C3"/>
    <w:rsid w:val="002C7BF0"/>
    <w:rsid w:val="002D02BA"/>
    <w:rsid w:val="002D111C"/>
    <w:rsid w:val="002D1416"/>
    <w:rsid w:val="002D56B7"/>
    <w:rsid w:val="002E1A6D"/>
    <w:rsid w:val="002E1F0F"/>
    <w:rsid w:val="002E5A60"/>
    <w:rsid w:val="002E664E"/>
    <w:rsid w:val="002E70D0"/>
    <w:rsid w:val="002F6025"/>
    <w:rsid w:val="002F665A"/>
    <w:rsid w:val="00301840"/>
    <w:rsid w:val="003052AB"/>
    <w:rsid w:val="00321841"/>
    <w:rsid w:val="003236EB"/>
    <w:rsid w:val="003242B0"/>
    <w:rsid w:val="00327219"/>
    <w:rsid w:val="00330B9D"/>
    <w:rsid w:val="00331076"/>
    <w:rsid w:val="003329E0"/>
    <w:rsid w:val="003414B1"/>
    <w:rsid w:val="003438EC"/>
    <w:rsid w:val="00343C71"/>
    <w:rsid w:val="0035078C"/>
    <w:rsid w:val="00351E96"/>
    <w:rsid w:val="0036261C"/>
    <w:rsid w:val="00363BB5"/>
    <w:rsid w:val="00366848"/>
    <w:rsid w:val="00367442"/>
    <w:rsid w:val="00372984"/>
    <w:rsid w:val="0037651B"/>
    <w:rsid w:val="00377783"/>
    <w:rsid w:val="00391C79"/>
    <w:rsid w:val="003949EF"/>
    <w:rsid w:val="003A3EFE"/>
    <w:rsid w:val="003A61D9"/>
    <w:rsid w:val="003A6E88"/>
    <w:rsid w:val="003B1075"/>
    <w:rsid w:val="003B2356"/>
    <w:rsid w:val="003B2512"/>
    <w:rsid w:val="003B7151"/>
    <w:rsid w:val="003C0EE9"/>
    <w:rsid w:val="003C4488"/>
    <w:rsid w:val="003D0D34"/>
    <w:rsid w:val="003D2167"/>
    <w:rsid w:val="003D47C7"/>
    <w:rsid w:val="003D5345"/>
    <w:rsid w:val="003E2492"/>
    <w:rsid w:val="003E4B68"/>
    <w:rsid w:val="003F39E9"/>
    <w:rsid w:val="003F3C04"/>
    <w:rsid w:val="003F3D2C"/>
    <w:rsid w:val="003F535F"/>
    <w:rsid w:val="003F5E07"/>
    <w:rsid w:val="003F78B2"/>
    <w:rsid w:val="00400834"/>
    <w:rsid w:val="00401991"/>
    <w:rsid w:val="00407467"/>
    <w:rsid w:val="004122AD"/>
    <w:rsid w:val="00413537"/>
    <w:rsid w:val="004143DC"/>
    <w:rsid w:val="00414C32"/>
    <w:rsid w:val="00420201"/>
    <w:rsid w:val="00422297"/>
    <w:rsid w:val="004336F4"/>
    <w:rsid w:val="0043430B"/>
    <w:rsid w:val="00444F22"/>
    <w:rsid w:val="00456E5A"/>
    <w:rsid w:val="004621C6"/>
    <w:rsid w:val="00467A7A"/>
    <w:rsid w:val="00470E5F"/>
    <w:rsid w:val="00476B12"/>
    <w:rsid w:val="00480201"/>
    <w:rsid w:val="00484FBE"/>
    <w:rsid w:val="0048612B"/>
    <w:rsid w:val="00490FC7"/>
    <w:rsid w:val="00491E84"/>
    <w:rsid w:val="004A4720"/>
    <w:rsid w:val="004A7BEE"/>
    <w:rsid w:val="004B36BC"/>
    <w:rsid w:val="004B548F"/>
    <w:rsid w:val="004C0EE8"/>
    <w:rsid w:val="004C3381"/>
    <w:rsid w:val="004C3B3F"/>
    <w:rsid w:val="004C5EA3"/>
    <w:rsid w:val="004D121A"/>
    <w:rsid w:val="004D1514"/>
    <w:rsid w:val="004D1585"/>
    <w:rsid w:val="004E29B3"/>
    <w:rsid w:val="004E3CAC"/>
    <w:rsid w:val="004E5F03"/>
    <w:rsid w:val="004E6670"/>
    <w:rsid w:val="004E7996"/>
    <w:rsid w:val="004F00DF"/>
    <w:rsid w:val="004F1D39"/>
    <w:rsid w:val="004F3A8A"/>
    <w:rsid w:val="00501DE0"/>
    <w:rsid w:val="0050249F"/>
    <w:rsid w:val="005041B9"/>
    <w:rsid w:val="005069DE"/>
    <w:rsid w:val="0050742E"/>
    <w:rsid w:val="00507A9E"/>
    <w:rsid w:val="005100E3"/>
    <w:rsid w:val="00512780"/>
    <w:rsid w:val="005228F4"/>
    <w:rsid w:val="00525E7C"/>
    <w:rsid w:val="00525F5A"/>
    <w:rsid w:val="00526343"/>
    <w:rsid w:val="0053005F"/>
    <w:rsid w:val="00530450"/>
    <w:rsid w:val="0053117D"/>
    <w:rsid w:val="00531535"/>
    <w:rsid w:val="00535BB1"/>
    <w:rsid w:val="00535E57"/>
    <w:rsid w:val="005363B8"/>
    <w:rsid w:val="00544106"/>
    <w:rsid w:val="00546BEE"/>
    <w:rsid w:val="00551B7F"/>
    <w:rsid w:val="005550F1"/>
    <w:rsid w:val="0055690B"/>
    <w:rsid w:val="00557B97"/>
    <w:rsid w:val="0056460C"/>
    <w:rsid w:val="00564C07"/>
    <w:rsid w:val="005653E7"/>
    <w:rsid w:val="005739FD"/>
    <w:rsid w:val="0057441E"/>
    <w:rsid w:val="005803C4"/>
    <w:rsid w:val="00581D1C"/>
    <w:rsid w:val="005828FC"/>
    <w:rsid w:val="00590D07"/>
    <w:rsid w:val="00592558"/>
    <w:rsid w:val="0059414D"/>
    <w:rsid w:val="00594405"/>
    <w:rsid w:val="005A3071"/>
    <w:rsid w:val="005A54F3"/>
    <w:rsid w:val="005A5EC2"/>
    <w:rsid w:val="005B2747"/>
    <w:rsid w:val="005B3185"/>
    <w:rsid w:val="005C1521"/>
    <w:rsid w:val="005C1CAC"/>
    <w:rsid w:val="005C38C3"/>
    <w:rsid w:val="005C61CE"/>
    <w:rsid w:val="005D145C"/>
    <w:rsid w:val="005D6831"/>
    <w:rsid w:val="005E0792"/>
    <w:rsid w:val="005E35EE"/>
    <w:rsid w:val="005E50C8"/>
    <w:rsid w:val="005E5B94"/>
    <w:rsid w:val="005E692D"/>
    <w:rsid w:val="005E7583"/>
    <w:rsid w:val="005F2503"/>
    <w:rsid w:val="005F3950"/>
    <w:rsid w:val="005F50E6"/>
    <w:rsid w:val="005F7751"/>
    <w:rsid w:val="005F77E3"/>
    <w:rsid w:val="005F79E1"/>
    <w:rsid w:val="005F7CAF"/>
    <w:rsid w:val="005F7CF0"/>
    <w:rsid w:val="005F7FB2"/>
    <w:rsid w:val="0060260F"/>
    <w:rsid w:val="00604BF0"/>
    <w:rsid w:val="006078BF"/>
    <w:rsid w:val="00611687"/>
    <w:rsid w:val="00612351"/>
    <w:rsid w:val="00615C4C"/>
    <w:rsid w:val="00616710"/>
    <w:rsid w:val="00617205"/>
    <w:rsid w:val="00620964"/>
    <w:rsid w:val="00623392"/>
    <w:rsid w:val="00626109"/>
    <w:rsid w:val="00630CBE"/>
    <w:rsid w:val="00636D30"/>
    <w:rsid w:val="00637360"/>
    <w:rsid w:val="006408DF"/>
    <w:rsid w:val="00643DE3"/>
    <w:rsid w:val="006449BB"/>
    <w:rsid w:val="00645553"/>
    <w:rsid w:val="0065083B"/>
    <w:rsid w:val="0065302C"/>
    <w:rsid w:val="006616F5"/>
    <w:rsid w:val="00661AEC"/>
    <w:rsid w:val="0066275B"/>
    <w:rsid w:val="00666C75"/>
    <w:rsid w:val="00667FF7"/>
    <w:rsid w:val="006727FC"/>
    <w:rsid w:val="00673965"/>
    <w:rsid w:val="00676B58"/>
    <w:rsid w:val="006807EB"/>
    <w:rsid w:val="00681757"/>
    <w:rsid w:val="00684DBA"/>
    <w:rsid w:val="006871B6"/>
    <w:rsid w:val="0068796F"/>
    <w:rsid w:val="00691C5A"/>
    <w:rsid w:val="00693F52"/>
    <w:rsid w:val="006974B2"/>
    <w:rsid w:val="006A4C3B"/>
    <w:rsid w:val="006A6A52"/>
    <w:rsid w:val="006B021D"/>
    <w:rsid w:val="006B2E30"/>
    <w:rsid w:val="006B6D7D"/>
    <w:rsid w:val="006C26C6"/>
    <w:rsid w:val="006C5438"/>
    <w:rsid w:val="006C5C94"/>
    <w:rsid w:val="006C784D"/>
    <w:rsid w:val="006D67A4"/>
    <w:rsid w:val="006D7396"/>
    <w:rsid w:val="006E0109"/>
    <w:rsid w:val="006E63BC"/>
    <w:rsid w:val="007027CA"/>
    <w:rsid w:val="007121D0"/>
    <w:rsid w:val="00712F69"/>
    <w:rsid w:val="00721396"/>
    <w:rsid w:val="007213C2"/>
    <w:rsid w:val="00731600"/>
    <w:rsid w:val="00731DAC"/>
    <w:rsid w:val="007344ED"/>
    <w:rsid w:val="00737CFE"/>
    <w:rsid w:val="007405F9"/>
    <w:rsid w:val="00743454"/>
    <w:rsid w:val="00743DAE"/>
    <w:rsid w:val="00744EEB"/>
    <w:rsid w:val="00745DA0"/>
    <w:rsid w:val="00750551"/>
    <w:rsid w:val="0075415C"/>
    <w:rsid w:val="00755118"/>
    <w:rsid w:val="007601AB"/>
    <w:rsid w:val="00760845"/>
    <w:rsid w:val="007615A9"/>
    <w:rsid w:val="00761C62"/>
    <w:rsid w:val="00765770"/>
    <w:rsid w:val="0077447E"/>
    <w:rsid w:val="00775B57"/>
    <w:rsid w:val="00784D58"/>
    <w:rsid w:val="00790C3C"/>
    <w:rsid w:val="0079228F"/>
    <w:rsid w:val="00792B6C"/>
    <w:rsid w:val="00793E29"/>
    <w:rsid w:val="00794CF4"/>
    <w:rsid w:val="007959FA"/>
    <w:rsid w:val="007A15EA"/>
    <w:rsid w:val="007A56DE"/>
    <w:rsid w:val="007B12A2"/>
    <w:rsid w:val="007B4A22"/>
    <w:rsid w:val="007C66F7"/>
    <w:rsid w:val="007D0982"/>
    <w:rsid w:val="007D0B45"/>
    <w:rsid w:val="007D19EB"/>
    <w:rsid w:val="007D2F94"/>
    <w:rsid w:val="007D302F"/>
    <w:rsid w:val="007D4D06"/>
    <w:rsid w:val="007F111D"/>
    <w:rsid w:val="007F2E5C"/>
    <w:rsid w:val="007F48FF"/>
    <w:rsid w:val="007F537D"/>
    <w:rsid w:val="007F5A5E"/>
    <w:rsid w:val="008003C9"/>
    <w:rsid w:val="00800F34"/>
    <w:rsid w:val="008068CC"/>
    <w:rsid w:val="0081365A"/>
    <w:rsid w:val="008141FF"/>
    <w:rsid w:val="0081587F"/>
    <w:rsid w:val="00820162"/>
    <w:rsid w:val="008230CC"/>
    <w:rsid w:val="00823926"/>
    <w:rsid w:val="008241FE"/>
    <w:rsid w:val="00824893"/>
    <w:rsid w:val="008249FF"/>
    <w:rsid w:val="00832E27"/>
    <w:rsid w:val="00833A02"/>
    <w:rsid w:val="00833DC4"/>
    <w:rsid w:val="008352FD"/>
    <w:rsid w:val="00844C7B"/>
    <w:rsid w:val="00845FF0"/>
    <w:rsid w:val="00846972"/>
    <w:rsid w:val="00854D5F"/>
    <w:rsid w:val="00855ADF"/>
    <w:rsid w:val="0085683B"/>
    <w:rsid w:val="00861B5C"/>
    <w:rsid w:val="00865018"/>
    <w:rsid w:val="0086561A"/>
    <w:rsid w:val="00874C43"/>
    <w:rsid w:val="0088385C"/>
    <w:rsid w:val="00884B14"/>
    <w:rsid w:val="00890D86"/>
    <w:rsid w:val="00891486"/>
    <w:rsid w:val="008944C8"/>
    <w:rsid w:val="0089504B"/>
    <w:rsid w:val="00897DD6"/>
    <w:rsid w:val="008A3329"/>
    <w:rsid w:val="008A617B"/>
    <w:rsid w:val="008B1D9C"/>
    <w:rsid w:val="008B2ACB"/>
    <w:rsid w:val="008B5BA7"/>
    <w:rsid w:val="008B5E1D"/>
    <w:rsid w:val="008B632E"/>
    <w:rsid w:val="008C408C"/>
    <w:rsid w:val="008C6810"/>
    <w:rsid w:val="008C686A"/>
    <w:rsid w:val="008C7B66"/>
    <w:rsid w:val="008D148E"/>
    <w:rsid w:val="008D2108"/>
    <w:rsid w:val="008D2DFB"/>
    <w:rsid w:val="008D5C0F"/>
    <w:rsid w:val="008D6863"/>
    <w:rsid w:val="008E0100"/>
    <w:rsid w:val="008E04AC"/>
    <w:rsid w:val="008E4749"/>
    <w:rsid w:val="008E4D7C"/>
    <w:rsid w:val="008E5CC5"/>
    <w:rsid w:val="008E726E"/>
    <w:rsid w:val="008F1044"/>
    <w:rsid w:val="008F6BA1"/>
    <w:rsid w:val="00907941"/>
    <w:rsid w:val="00907DA8"/>
    <w:rsid w:val="009125F3"/>
    <w:rsid w:val="00913C1B"/>
    <w:rsid w:val="00913DE7"/>
    <w:rsid w:val="00916F9A"/>
    <w:rsid w:val="00917065"/>
    <w:rsid w:val="009170C1"/>
    <w:rsid w:val="00917554"/>
    <w:rsid w:val="00922C63"/>
    <w:rsid w:val="00926207"/>
    <w:rsid w:val="009268F8"/>
    <w:rsid w:val="0092F898"/>
    <w:rsid w:val="009304D2"/>
    <w:rsid w:val="0094430D"/>
    <w:rsid w:val="00945178"/>
    <w:rsid w:val="0096096C"/>
    <w:rsid w:val="00975C74"/>
    <w:rsid w:val="00980874"/>
    <w:rsid w:val="00980DB1"/>
    <w:rsid w:val="0099089E"/>
    <w:rsid w:val="00994DA7"/>
    <w:rsid w:val="00996C6D"/>
    <w:rsid w:val="009A1B4B"/>
    <w:rsid w:val="009A1B7C"/>
    <w:rsid w:val="009A1DA4"/>
    <w:rsid w:val="009A423D"/>
    <w:rsid w:val="009A4DAF"/>
    <w:rsid w:val="009A5ABB"/>
    <w:rsid w:val="009A5D57"/>
    <w:rsid w:val="009B44C6"/>
    <w:rsid w:val="009C0B79"/>
    <w:rsid w:val="009C0C01"/>
    <w:rsid w:val="009C0C82"/>
    <w:rsid w:val="009C6B7F"/>
    <w:rsid w:val="009C7F0C"/>
    <w:rsid w:val="009D0709"/>
    <w:rsid w:val="009D30DE"/>
    <w:rsid w:val="009D4399"/>
    <w:rsid w:val="009D5A06"/>
    <w:rsid w:val="009D73ED"/>
    <w:rsid w:val="009E3945"/>
    <w:rsid w:val="009E499B"/>
    <w:rsid w:val="009E5E31"/>
    <w:rsid w:val="009E74AA"/>
    <w:rsid w:val="009E760E"/>
    <w:rsid w:val="009F1CBB"/>
    <w:rsid w:val="009F3B92"/>
    <w:rsid w:val="009F3E60"/>
    <w:rsid w:val="009F44E3"/>
    <w:rsid w:val="009F77D9"/>
    <w:rsid w:val="009F7E06"/>
    <w:rsid w:val="00A0253D"/>
    <w:rsid w:val="00A02FA0"/>
    <w:rsid w:val="00A040E6"/>
    <w:rsid w:val="00A103DF"/>
    <w:rsid w:val="00A12E6A"/>
    <w:rsid w:val="00A21C3E"/>
    <w:rsid w:val="00A26FBF"/>
    <w:rsid w:val="00A35532"/>
    <w:rsid w:val="00A405F6"/>
    <w:rsid w:val="00A410DF"/>
    <w:rsid w:val="00A430D8"/>
    <w:rsid w:val="00A46A6F"/>
    <w:rsid w:val="00A52DA5"/>
    <w:rsid w:val="00A54E3B"/>
    <w:rsid w:val="00A5518F"/>
    <w:rsid w:val="00A60B69"/>
    <w:rsid w:val="00A63521"/>
    <w:rsid w:val="00A65E97"/>
    <w:rsid w:val="00A672AC"/>
    <w:rsid w:val="00A748B6"/>
    <w:rsid w:val="00A755E6"/>
    <w:rsid w:val="00A75677"/>
    <w:rsid w:val="00A8345B"/>
    <w:rsid w:val="00A85A7C"/>
    <w:rsid w:val="00A87060"/>
    <w:rsid w:val="00A94789"/>
    <w:rsid w:val="00A9540D"/>
    <w:rsid w:val="00A95C06"/>
    <w:rsid w:val="00A96169"/>
    <w:rsid w:val="00A96764"/>
    <w:rsid w:val="00A9716F"/>
    <w:rsid w:val="00A97428"/>
    <w:rsid w:val="00A9762A"/>
    <w:rsid w:val="00A976BF"/>
    <w:rsid w:val="00AA0099"/>
    <w:rsid w:val="00AA0D00"/>
    <w:rsid w:val="00AA4428"/>
    <w:rsid w:val="00AA5B0D"/>
    <w:rsid w:val="00AA6FAE"/>
    <w:rsid w:val="00AB02F0"/>
    <w:rsid w:val="00AB1E7D"/>
    <w:rsid w:val="00AB264D"/>
    <w:rsid w:val="00AB3721"/>
    <w:rsid w:val="00AC6548"/>
    <w:rsid w:val="00AC6BBA"/>
    <w:rsid w:val="00AE02D2"/>
    <w:rsid w:val="00AE1BA2"/>
    <w:rsid w:val="00AE406F"/>
    <w:rsid w:val="00AE474F"/>
    <w:rsid w:val="00AE5E02"/>
    <w:rsid w:val="00AE625B"/>
    <w:rsid w:val="00AF2E98"/>
    <w:rsid w:val="00AF3BB4"/>
    <w:rsid w:val="00AF4522"/>
    <w:rsid w:val="00AF483A"/>
    <w:rsid w:val="00AF5E6F"/>
    <w:rsid w:val="00AF6BB5"/>
    <w:rsid w:val="00B02BFE"/>
    <w:rsid w:val="00B04271"/>
    <w:rsid w:val="00B04463"/>
    <w:rsid w:val="00B05424"/>
    <w:rsid w:val="00B16150"/>
    <w:rsid w:val="00B169BD"/>
    <w:rsid w:val="00B2266A"/>
    <w:rsid w:val="00B22835"/>
    <w:rsid w:val="00B22F91"/>
    <w:rsid w:val="00B2682A"/>
    <w:rsid w:val="00B26B57"/>
    <w:rsid w:val="00B32D0F"/>
    <w:rsid w:val="00B34B80"/>
    <w:rsid w:val="00B34F42"/>
    <w:rsid w:val="00B35981"/>
    <w:rsid w:val="00B373AA"/>
    <w:rsid w:val="00B51CDF"/>
    <w:rsid w:val="00B54B35"/>
    <w:rsid w:val="00B55DCF"/>
    <w:rsid w:val="00B64B82"/>
    <w:rsid w:val="00B7101B"/>
    <w:rsid w:val="00B71132"/>
    <w:rsid w:val="00B825AC"/>
    <w:rsid w:val="00B828A6"/>
    <w:rsid w:val="00B83E3D"/>
    <w:rsid w:val="00B8633A"/>
    <w:rsid w:val="00B86B75"/>
    <w:rsid w:val="00B87D94"/>
    <w:rsid w:val="00B95260"/>
    <w:rsid w:val="00BA270C"/>
    <w:rsid w:val="00BA39F0"/>
    <w:rsid w:val="00BB4E8C"/>
    <w:rsid w:val="00BB5909"/>
    <w:rsid w:val="00BB5EC1"/>
    <w:rsid w:val="00BC066E"/>
    <w:rsid w:val="00BC48D5"/>
    <w:rsid w:val="00BD0BA5"/>
    <w:rsid w:val="00BD2E1A"/>
    <w:rsid w:val="00BD3E25"/>
    <w:rsid w:val="00BD405B"/>
    <w:rsid w:val="00BD6491"/>
    <w:rsid w:val="00BD7F6F"/>
    <w:rsid w:val="00BE1C83"/>
    <w:rsid w:val="00BE31ED"/>
    <w:rsid w:val="00BF1BE0"/>
    <w:rsid w:val="00BF48BE"/>
    <w:rsid w:val="00BF5D55"/>
    <w:rsid w:val="00BF78EE"/>
    <w:rsid w:val="00C051DD"/>
    <w:rsid w:val="00C05E33"/>
    <w:rsid w:val="00C06E9B"/>
    <w:rsid w:val="00C11C8B"/>
    <w:rsid w:val="00C123E7"/>
    <w:rsid w:val="00C20070"/>
    <w:rsid w:val="00C21354"/>
    <w:rsid w:val="00C30D69"/>
    <w:rsid w:val="00C3165A"/>
    <w:rsid w:val="00C36279"/>
    <w:rsid w:val="00C366BB"/>
    <w:rsid w:val="00C514AC"/>
    <w:rsid w:val="00C52A64"/>
    <w:rsid w:val="00C5356A"/>
    <w:rsid w:val="00C5391E"/>
    <w:rsid w:val="00C53C0C"/>
    <w:rsid w:val="00C57FB7"/>
    <w:rsid w:val="00C60628"/>
    <w:rsid w:val="00C62AA0"/>
    <w:rsid w:val="00C70065"/>
    <w:rsid w:val="00C71686"/>
    <w:rsid w:val="00C7381E"/>
    <w:rsid w:val="00C73F3C"/>
    <w:rsid w:val="00C75EAA"/>
    <w:rsid w:val="00C838C8"/>
    <w:rsid w:val="00C84B58"/>
    <w:rsid w:val="00C918E7"/>
    <w:rsid w:val="00C937BE"/>
    <w:rsid w:val="00C938B3"/>
    <w:rsid w:val="00C94498"/>
    <w:rsid w:val="00C962C8"/>
    <w:rsid w:val="00CA3DA7"/>
    <w:rsid w:val="00CA4D36"/>
    <w:rsid w:val="00CB094A"/>
    <w:rsid w:val="00CB572C"/>
    <w:rsid w:val="00CB6722"/>
    <w:rsid w:val="00CC2668"/>
    <w:rsid w:val="00CD1BB1"/>
    <w:rsid w:val="00CD213E"/>
    <w:rsid w:val="00CD5336"/>
    <w:rsid w:val="00CE6BD4"/>
    <w:rsid w:val="00CE74AB"/>
    <w:rsid w:val="00CF0B72"/>
    <w:rsid w:val="00CF0BBB"/>
    <w:rsid w:val="00CF50DD"/>
    <w:rsid w:val="00CF5F72"/>
    <w:rsid w:val="00CF69B8"/>
    <w:rsid w:val="00D0167B"/>
    <w:rsid w:val="00D052AF"/>
    <w:rsid w:val="00D10380"/>
    <w:rsid w:val="00D124FD"/>
    <w:rsid w:val="00D2173A"/>
    <w:rsid w:val="00D2190A"/>
    <w:rsid w:val="00D226CC"/>
    <w:rsid w:val="00D22B88"/>
    <w:rsid w:val="00D24B3D"/>
    <w:rsid w:val="00D265BF"/>
    <w:rsid w:val="00D2774D"/>
    <w:rsid w:val="00D27A1E"/>
    <w:rsid w:val="00D32BEB"/>
    <w:rsid w:val="00D3441B"/>
    <w:rsid w:val="00D404A8"/>
    <w:rsid w:val="00D41E43"/>
    <w:rsid w:val="00D42375"/>
    <w:rsid w:val="00D43AAE"/>
    <w:rsid w:val="00D46D12"/>
    <w:rsid w:val="00D47C2A"/>
    <w:rsid w:val="00D5089D"/>
    <w:rsid w:val="00D572EA"/>
    <w:rsid w:val="00D5798E"/>
    <w:rsid w:val="00D63FE6"/>
    <w:rsid w:val="00D64B8B"/>
    <w:rsid w:val="00D6717E"/>
    <w:rsid w:val="00D70868"/>
    <w:rsid w:val="00D76CFD"/>
    <w:rsid w:val="00D80F3B"/>
    <w:rsid w:val="00D819AB"/>
    <w:rsid w:val="00D81F4B"/>
    <w:rsid w:val="00D83241"/>
    <w:rsid w:val="00D83E7C"/>
    <w:rsid w:val="00D85AAB"/>
    <w:rsid w:val="00D85D50"/>
    <w:rsid w:val="00D87220"/>
    <w:rsid w:val="00D8737B"/>
    <w:rsid w:val="00D91F6A"/>
    <w:rsid w:val="00D92C84"/>
    <w:rsid w:val="00D94A0A"/>
    <w:rsid w:val="00D97B81"/>
    <w:rsid w:val="00DA1116"/>
    <w:rsid w:val="00DA71D7"/>
    <w:rsid w:val="00DA7935"/>
    <w:rsid w:val="00DB0C0F"/>
    <w:rsid w:val="00DB4342"/>
    <w:rsid w:val="00DB48AD"/>
    <w:rsid w:val="00DB7735"/>
    <w:rsid w:val="00DB7B7B"/>
    <w:rsid w:val="00DC0209"/>
    <w:rsid w:val="00DC0525"/>
    <w:rsid w:val="00DC08AB"/>
    <w:rsid w:val="00DC5856"/>
    <w:rsid w:val="00DC752B"/>
    <w:rsid w:val="00DD31BB"/>
    <w:rsid w:val="00DD325F"/>
    <w:rsid w:val="00DD32FB"/>
    <w:rsid w:val="00DD38FF"/>
    <w:rsid w:val="00DD3F8D"/>
    <w:rsid w:val="00DE135B"/>
    <w:rsid w:val="00DF1140"/>
    <w:rsid w:val="00DF1F17"/>
    <w:rsid w:val="00DF2E63"/>
    <w:rsid w:val="00E030DB"/>
    <w:rsid w:val="00E03DE1"/>
    <w:rsid w:val="00E07DD1"/>
    <w:rsid w:val="00E12FCE"/>
    <w:rsid w:val="00E13A14"/>
    <w:rsid w:val="00E1742A"/>
    <w:rsid w:val="00E21CE5"/>
    <w:rsid w:val="00E21E73"/>
    <w:rsid w:val="00E315A3"/>
    <w:rsid w:val="00E33E0F"/>
    <w:rsid w:val="00E36D69"/>
    <w:rsid w:val="00E42661"/>
    <w:rsid w:val="00E468AA"/>
    <w:rsid w:val="00E4775F"/>
    <w:rsid w:val="00E47BD5"/>
    <w:rsid w:val="00E538FD"/>
    <w:rsid w:val="00E57B0E"/>
    <w:rsid w:val="00E63406"/>
    <w:rsid w:val="00E63909"/>
    <w:rsid w:val="00E76007"/>
    <w:rsid w:val="00E80A69"/>
    <w:rsid w:val="00E84666"/>
    <w:rsid w:val="00E8788E"/>
    <w:rsid w:val="00E87A84"/>
    <w:rsid w:val="00E9026C"/>
    <w:rsid w:val="00E948FE"/>
    <w:rsid w:val="00EA2378"/>
    <w:rsid w:val="00EA388A"/>
    <w:rsid w:val="00EB3B07"/>
    <w:rsid w:val="00EC205B"/>
    <w:rsid w:val="00EC2C06"/>
    <w:rsid w:val="00EC2E20"/>
    <w:rsid w:val="00ED432A"/>
    <w:rsid w:val="00EE0853"/>
    <w:rsid w:val="00EE2CAF"/>
    <w:rsid w:val="00EE4978"/>
    <w:rsid w:val="00EF3CFA"/>
    <w:rsid w:val="00EF499B"/>
    <w:rsid w:val="00F01358"/>
    <w:rsid w:val="00F14F4B"/>
    <w:rsid w:val="00F22C8D"/>
    <w:rsid w:val="00F24E80"/>
    <w:rsid w:val="00F267FE"/>
    <w:rsid w:val="00F26D45"/>
    <w:rsid w:val="00F27D1C"/>
    <w:rsid w:val="00F36046"/>
    <w:rsid w:val="00F365AB"/>
    <w:rsid w:val="00F3706F"/>
    <w:rsid w:val="00F37600"/>
    <w:rsid w:val="00F37FD3"/>
    <w:rsid w:val="00F434F6"/>
    <w:rsid w:val="00F544D8"/>
    <w:rsid w:val="00F546D9"/>
    <w:rsid w:val="00F55D84"/>
    <w:rsid w:val="00F56F3F"/>
    <w:rsid w:val="00F610EA"/>
    <w:rsid w:val="00F61C3F"/>
    <w:rsid w:val="00F63B82"/>
    <w:rsid w:val="00F73657"/>
    <w:rsid w:val="00F75F3B"/>
    <w:rsid w:val="00F7707C"/>
    <w:rsid w:val="00F8164D"/>
    <w:rsid w:val="00F8532B"/>
    <w:rsid w:val="00F863D8"/>
    <w:rsid w:val="00FA12D7"/>
    <w:rsid w:val="00FA222C"/>
    <w:rsid w:val="00FA3252"/>
    <w:rsid w:val="00FA5D31"/>
    <w:rsid w:val="00FB3AC7"/>
    <w:rsid w:val="00FB7F7D"/>
    <w:rsid w:val="00FC0587"/>
    <w:rsid w:val="00FC0CCC"/>
    <w:rsid w:val="00FC2AE9"/>
    <w:rsid w:val="00FC4BA1"/>
    <w:rsid w:val="00FD3D01"/>
    <w:rsid w:val="00FD5E1F"/>
    <w:rsid w:val="00FE01C1"/>
    <w:rsid w:val="00FE5D54"/>
    <w:rsid w:val="00FF3B5B"/>
    <w:rsid w:val="011CB210"/>
    <w:rsid w:val="0241B291"/>
    <w:rsid w:val="02A4760A"/>
    <w:rsid w:val="02E9FE5B"/>
    <w:rsid w:val="02FE35A8"/>
    <w:rsid w:val="03876D33"/>
    <w:rsid w:val="03B566D4"/>
    <w:rsid w:val="05513735"/>
    <w:rsid w:val="07AB27CC"/>
    <w:rsid w:val="0A327021"/>
    <w:rsid w:val="0A4949E1"/>
    <w:rsid w:val="0A84A045"/>
    <w:rsid w:val="0AA71B1E"/>
    <w:rsid w:val="0C373B13"/>
    <w:rsid w:val="0CFBF377"/>
    <w:rsid w:val="0D7AC5D8"/>
    <w:rsid w:val="0EE67AAA"/>
    <w:rsid w:val="0F5A4815"/>
    <w:rsid w:val="0FDCD2E0"/>
    <w:rsid w:val="109BD762"/>
    <w:rsid w:val="10DF2607"/>
    <w:rsid w:val="112ABC73"/>
    <w:rsid w:val="12FF8B5D"/>
    <w:rsid w:val="13080FAB"/>
    <w:rsid w:val="13143AAA"/>
    <w:rsid w:val="13AAC5DC"/>
    <w:rsid w:val="15820469"/>
    <w:rsid w:val="172A904D"/>
    <w:rsid w:val="1988C72D"/>
    <w:rsid w:val="19D819FA"/>
    <w:rsid w:val="1A3D9224"/>
    <w:rsid w:val="1B909FA9"/>
    <w:rsid w:val="1C121228"/>
    <w:rsid w:val="1D667D8C"/>
    <w:rsid w:val="1EC7FA5F"/>
    <w:rsid w:val="1F6680E1"/>
    <w:rsid w:val="2054D7FF"/>
    <w:rsid w:val="20EB45EF"/>
    <w:rsid w:val="280E8B10"/>
    <w:rsid w:val="2920BFAB"/>
    <w:rsid w:val="2BDA72F1"/>
    <w:rsid w:val="2CBF0889"/>
    <w:rsid w:val="2D91F727"/>
    <w:rsid w:val="2E08AF92"/>
    <w:rsid w:val="2E2BD678"/>
    <w:rsid w:val="2E62D369"/>
    <w:rsid w:val="3006E92B"/>
    <w:rsid w:val="3023CFFF"/>
    <w:rsid w:val="30C13632"/>
    <w:rsid w:val="31712D26"/>
    <w:rsid w:val="3260D9C2"/>
    <w:rsid w:val="343F26C3"/>
    <w:rsid w:val="35D5237C"/>
    <w:rsid w:val="36E2CE35"/>
    <w:rsid w:val="38C93A9B"/>
    <w:rsid w:val="3F4C57F4"/>
    <w:rsid w:val="3F88FA1B"/>
    <w:rsid w:val="409F1428"/>
    <w:rsid w:val="417D670F"/>
    <w:rsid w:val="42B1E01C"/>
    <w:rsid w:val="433B855A"/>
    <w:rsid w:val="456609DA"/>
    <w:rsid w:val="48532E1E"/>
    <w:rsid w:val="4B6E2F59"/>
    <w:rsid w:val="4BA22059"/>
    <w:rsid w:val="4CF60C80"/>
    <w:rsid w:val="4FA70E06"/>
    <w:rsid w:val="50000A73"/>
    <w:rsid w:val="502F5CE4"/>
    <w:rsid w:val="52378B3E"/>
    <w:rsid w:val="526CA3E6"/>
    <w:rsid w:val="539F6D88"/>
    <w:rsid w:val="540BEC0F"/>
    <w:rsid w:val="5455CB62"/>
    <w:rsid w:val="547A0A3D"/>
    <w:rsid w:val="551AA00C"/>
    <w:rsid w:val="5632201E"/>
    <w:rsid w:val="5691376C"/>
    <w:rsid w:val="5697C725"/>
    <w:rsid w:val="58F1F09D"/>
    <w:rsid w:val="5A8017B9"/>
    <w:rsid w:val="5A9AB1DE"/>
    <w:rsid w:val="5AE28015"/>
    <w:rsid w:val="5D09E615"/>
    <w:rsid w:val="5DCA0490"/>
    <w:rsid w:val="60A3A0D1"/>
    <w:rsid w:val="616DB928"/>
    <w:rsid w:val="61E31C30"/>
    <w:rsid w:val="62B09EF0"/>
    <w:rsid w:val="637EEC91"/>
    <w:rsid w:val="65803444"/>
    <w:rsid w:val="66252E88"/>
    <w:rsid w:val="674BF91F"/>
    <w:rsid w:val="6830D369"/>
    <w:rsid w:val="685D7F06"/>
    <w:rsid w:val="6A6CF2AC"/>
    <w:rsid w:val="6A940497"/>
    <w:rsid w:val="70DEBE28"/>
    <w:rsid w:val="712CC458"/>
    <w:rsid w:val="71CCD194"/>
    <w:rsid w:val="71F458CE"/>
    <w:rsid w:val="74575764"/>
    <w:rsid w:val="751073C8"/>
    <w:rsid w:val="7745548C"/>
    <w:rsid w:val="78424274"/>
    <w:rsid w:val="7848B27D"/>
    <w:rsid w:val="7A3A9328"/>
    <w:rsid w:val="7A93AD0E"/>
    <w:rsid w:val="7AA4BB7E"/>
    <w:rsid w:val="7CAAB70A"/>
    <w:rsid w:val="7D46254F"/>
    <w:rsid w:val="7DC2A4BE"/>
    <w:rsid w:val="7E413D55"/>
    <w:rsid w:val="7E8F0A23"/>
    <w:rsid w:val="7FF69B2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4199"/>
  <w15:docId w15:val="{451C9745-7A09-4B1F-B457-18FF6A6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iPriority="9" w:qFormat="1"/>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unhideWhenUsed/>
    <w:rsid w:val="00A748B6"/>
    <w:rPr>
      <w:color w:val="0000FF" w:themeColor="hyperlink"/>
      <w:u w:val="single"/>
    </w:rPr>
  </w:style>
  <w:style w:type="character" w:styleId="UnresolvedMention">
    <w:name w:val="Unresolved Mention"/>
    <w:basedOn w:val="DefaultParagraphFont"/>
    <w:uiPriority w:val="99"/>
    <w:semiHidden/>
    <w:unhideWhenUsed/>
    <w:rsid w:val="00A748B6"/>
    <w:rPr>
      <w:color w:val="808080"/>
      <w:shd w:val="clear" w:color="auto" w:fill="E6E6E6"/>
    </w:rPr>
  </w:style>
  <w:style w:type="paragraph" w:styleId="ListParagraph">
    <w:name w:val="List Paragraph"/>
    <w:basedOn w:val="Normal"/>
    <w:uiPriority w:val="34"/>
    <w:qFormat/>
    <w:rsid w:val="006974B2"/>
    <w:pPr>
      <w:spacing w:before="0" w:after="160" w:line="259" w:lineRule="auto"/>
      <w:ind w:left="720"/>
      <w:contextualSpacing/>
    </w:pPr>
    <w:rPr>
      <w:sz w:val="22"/>
      <w:szCs w:val="22"/>
      <w:lang w:val="en-GB"/>
    </w:rPr>
  </w:style>
  <w:style w:type="paragraph" w:styleId="BalloonText">
    <w:name w:val="Balloon Text"/>
    <w:basedOn w:val="Normal"/>
    <w:link w:val="BalloonTextChar"/>
    <w:semiHidden/>
    <w:unhideWhenUsed/>
    <w:rsid w:val="009E3945"/>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E3945"/>
    <w:rPr>
      <w:rFonts w:ascii="Segoe UI" w:hAnsi="Segoe UI" w:cs="Segoe UI"/>
      <w:sz w:val="18"/>
      <w:szCs w:val="18"/>
    </w:rPr>
  </w:style>
  <w:style w:type="character" w:styleId="CommentReference">
    <w:name w:val="annotation reference"/>
    <w:basedOn w:val="DefaultParagraphFont"/>
    <w:semiHidden/>
    <w:unhideWhenUsed/>
    <w:rsid w:val="003B2356"/>
    <w:rPr>
      <w:sz w:val="16"/>
      <w:szCs w:val="16"/>
    </w:rPr>
  </w:style>
  <w:style w:type="paragraph" w:styleId="CommentText">
    <w:name w:val="annotation text"/>
    <w:basedOn w:val="Normal"/>
    <w:link w:val="CommentTextChar"/>
    <w:unhideWhenUsed/>
    <w:rsid w:val="003B2356"/>
    <w:rPr>
      <w:sz w:val="20"/>
      <w:szCs w:val="20"/>
    </w:rPr>
  </w:style>
  <w:style w:type="character" w:customStyle="1" w:styleId="CommentTextChar">
    <w:name w:val="Comment Text Char"/>
    <w:basedOn w:val="DefaultParagraphFont"/>
    <w:link w:val="CommentText"/>
    <w:rsid w:val="003B2356"/>
    <w:rPr>
      <w:sz w:val="20"/>
      <w:szCs w:val="20"/>
    </w:rPr>
  </w:style>
  <w:style w:type="paragraph" w:styleId="CommentSubject">
    <w:name w:val="annotation subject"/>
    <w:basedOn w:val="CommentText"/>
    <w:next w:val="CommentText"/>
    <w:link w:val="CommentSubjectChar"/>
    <w:semiHidden/>
    <w:unhideWhenUsed/>
    <w:rsid w:val="003B2356"/>
    <w:rPr>
      <w:b/>
      <w:bCs/>
    </w:rPr>
  </w:style>
  <w:style w:type="character" w:customStyle="1" w:styleId="CommentSubjectChar">
    <w:name w:val="Comment Subject Char"/>
    <w:basedOn w:val="CommentTextChar"/>
    <w:link w:val="CommentSubject"/>
    <w:semiHidden/>
    <w:rsid w:val="003B2356"/>
    <w:rPr>
      <w:b/>
      <w:bCs/>
      <w:sz w:val="20"/>
      <w:szCs w:val="20"/>
    </w:rPr>
  </w:style>
  <w:style w:type="paragraph" w:styleId="Revision">
    <w:name w:val="Revision"/>
    <w:hidden/>
    <w:semiHidden/>
    <w:rsid w:val="008D2DFB"/>
    <w:pPr>
      <w:spacing w:after="0"/>
    </w:pPr>
  </w:style>
  <w:style w:type="character" w:styleId="FollowedHyperlink">
    <w:name w:val="FollowedHyperlink"/>
    <w:basedOn w:val="DefaultParagraphFont"/>
    <w:semiHidden/>
    <w:unhideWhenUsed/>
    <w:rsid w:val="007959FA"/>
    <w:rPr>
      <w:color w:val="800080" w:themeColor="followedHyperlink"/>
      <w:u w:val="single"/>
    </w:rPr>
  </w:style>
  <w:style w:type="paragraph" w:styleId="NormalWeb">
    <w:name w:val="Normal (Web)"/>
    <w:basedOn w:val="Normal"/>
    <w:uiPriority w:val="99"/>
    <w:unhideWhenUsed/>
    <w:rsid w:val="005C1CAC"/>
    <w:pPr>
      <w:spacing w:before="100" w:beforeAutospacing="1" w:after="100" w:afterAutospacing="1"/>
    </w:pPr>
    <w:rPr>
      <w:rFonts w:ascii="Times New Roman" w:eastAsia="Times New Roman" w:hAnsi="Times New Roman" w:cs="Times New Roman"/>
      <w:lang w:val="en-GB" w:eastAsia="en-GB"/>
    </w:rPr>
  </w:style>
  <w:style w:type="character" w:customStyle="1" w:styleId="article-copy">
    <w:name w:val="article-copy"/>
    <w:basedOn w:val="DefaultParagraphFont"/>
    <w:rsid w:val="005C1CAC"/>
  </w:style>
  <w:style w:type="paragraph" w:customStyle="1" w:styleId="xmsonormal">
    <w:name w:val="x_msonormal"/>
    <w:basedOn w:val="Normal"/>
    <w:rsid w:val="00F22C8D"/>
    <w:pPr>
      <w:spacing w:before="0" w:after="0"/>
    </w:pPr>
    <w:rPr>
      <w:rFonts w:ascii="Calibri" w:hAnsi="Calibri" w:cs="Calibri"/>
      <w:sz w:val="22"/>
      <w:szCs w:val="22"/>
      <w:lang w:val="en-GB" w:eastAsia="en-GB"/>
    </w:rPr>
  </w:style>
  <w:style w:type="character" w:styleId="Mention">
    <w:name w:val="Mention"/>
    <w:basedOn w:val="DefaultParagraphFont"/>
    <w:uiPriority w:val="99"/>
    <w:unhideWhenUsed/>
    <w:rsid w:val="00C62AA0"/>
    <w:rPr>
      <w:color w:val="2B579A"/>
      <w:shd w:val="clear" w:color="auto" w:fill="E1DFDD"/>
    </w:rPr>
  </w:style>
  <w:style w:type="table" w:styleId="TableGrid">
    <w:name w:val="Table Grid"/>
    <w:basedOn w:val="TableNormal"/>
    <w:rsid w:val="005441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562">
      <w:bodyDiv w:val="1"/>
      <w:marLeft w:val="0"/>
      <w:marRight w:val="0"/>
      <w:marTop w:val="0"/>
      <w:marBottom w:val="0"/>
      <w:divBdr>
        <w:top w:val="none" w:sz="0" w:space="0" w:color="auto"/>
        <w:left w:val="none" w:sz="0" w:space="0" w:color="auto"/>
        <w:bottom w:val="none" w:sz="0" w:space="0" w:color="auto"/>
        <w:right w:val="none" w:sz="0" w:space="0" w:color="auto"/>
      </w:divBdr>
    </w:div>
    <w:div w:id="75173406">
      <w:bodyDiv w:val="1"/>
      <w:marLeft w:val="0"/>
      <w:marRight w:val="0"/>
      <w:marTop w:val="0"/>
      <w:marBottom w:val="0"/>
      <w:divBdr>
        <w:top w:val="none" w:sz="0" w:space="0" w:color="auto"/>
        <w:left w:val="none" w:sz="0" w:space="0" w:color="auto"/>
        <w:bottom w:val="none" w:sz="0" w:space="0" w:color="auto"/>
        <w:right w:val="none" w:sz="0" w:space="0" w:color="auto"/>
      </w:divBdr>
    </w:div>
    <w:div w:id="287206809">
      <w:bodyDiv w:val="1"/>
      <w:marLeft w:val="0"/>
      <w:marRight w:val="0"/>
      <w:marTop w:val="0"/>
      <w:marBottom w:val="0"/>
      <w:divBdr>
        <w:top w:val="none" w:sz="0" w:space="0" w:color="auto"/>
        <w:left w:val="none" w:sz="0" w:space="0" w:color="auto"/>
        <w:bottom w:val="none" w:sz="0" w:space="0" w:color="auto"/>
        <w:right w:val="none" w:sz="0" w:space="0" w:color="auto"/>
      </w:divBdr>
    </w:div>
    <w:div w:id="316613231">
      <w:bodyDiv w:val="1"/>
      <w:marLeft w:val="0"/>
      <w:marRight w:val="0"/>
      <w:marTop w:val="0"/>
      <w:marBottom w:val="0"/>
      <w:divBdr>
        <w:top w:val="none" w:sz="0" w:space="0" w:color="auto"/>
        <w:left w:val="none" w:sz="0" w:space="0" w:color="auto"/>
        <w:bottom w:val="none" w:sz="0" w:space="0" w:color="auto"/>
        <w:right w:val="none" w:sz="0" w:space="0" w:color="auto"/>
      </w:divBdr>
    </w:div>
    <w:div w:id="324935508">
      <w:bodyDiv w:val="1"/>
      <w:marLeft w:val="0"/>
      <w:marRight w:val="0"/>
      <w:marTop w:val="0"/>
      <w:marBottom w:val="0"/>
      <w:divBdr>
        <w:top w:val="none" w:sz="0" w:space="0" w:color="auto"/>
        <w:left w:val="none" w:sz="0" w:space="0" w:color="auto"/>
        <w:bottom w:val="none" w:sz="0" w:space="0" w:color="auto"/>
        <w:right w:val="none" w:sz="0" w:space="0" w:color="auto"/>
      </w:divBdr>
    </w:div>
    <w:div w:id="331758912">
      <w:bodyDiv w:val="1"/>
      <w:marLeft w:val="0"/>
      <w:marRight w:val="0"/>
      <w:marTop w:val="0"/>
      <w:marBottom w:val="0"/>
      <w:divBdr>
        <w:top w:val="none" w:sz="0" w:space="0" w:color="auto"/>
        <w:left w:val="none" w:sz="0" w:space="0" w:color="auto"/>
        <w:bottom w:val="none" w:sz="0" w:space="0" w:color="auto"/>
        <w:right w:val="none" w:sz="0" w:space="0" w:color="auto"/>
      </w:divBdr>
    </w:div>
    <w:div w:id="520121143">
      <w:bodyDiv w:val="1"/>
      <w:marLeft w:val="0"/>
      <w:marRight w:val="0"/>
      <w:marTop w:val="0"/>
      <w:marBottom w:val="0"/>
      <w:divBdr>
        <w:top w:val="none" w:sz="0" w:space="0" w:color="auto"/>
        <w:left w:val="none" w:sz="0" w:space="0" w:color="auto"/>
        <w:bottom w:val="none" w:sz="0" w:space="0" w:color="auto"/>
        <w:right w:val="none" w:sz="0" w:space="0" w:color="auto"/>
      </w:divBdr>
    </w:div>
    <w:div w:id="598568670">
      <w:bodyDiv w:val="1"/>
      <w:marLeft w:val="0"/>
      <w:marRight w:val="0"/>
      <w:marTop w:val="0"/>
      <w:marBottom w:val="0"/>
      <w:divBdr>
        <w:top w:val="none" w:sz="0" w:space="0" w:color="auto"/>
        <w:left w:val="none" w:sz="0" w:space="0" w:color="auto"/>
        <w:bottom w:val="none" w:sz="0" w:space="0" w:color="auto"/>
        <w:right w:val="none" w:sz="0" w:space="0" w:color="auto"/>
      </w:divBdr>
    </w:div>
    <w:div w:id="650913746">
      <w:bodyDiv w:val="1"/>
      <w:marLeft w:val="0"/>
      <w:marRight w:val="0"/>
      <w:marTop w:val="0"/>
      <w:marBottom w:val="0"/>
      <w:divBdr>
        <w:top w:val="none" w:sz="0" w:space="0" w:color="auto"/>
        <w:left w:val="none" w:sz="0" w:space="0" w:color="auto"/>
        <w:bottom w:val="none" w:sz="0" w:space="0" w:color="auto"/>
        <w:right w:val="none" w:sz="0" w:space="0" w:color="auto"/>
      </w:divBdr>
    </w:div>
    <w:div w:id="652608048">
      <w:bodyDiv w:val="1"/>
      <w:marLeft w:val="0"/>
      <w:marRight w:val="0"/>
      <w:marTop w:val="0"/>
      <w:marBottom w:val="0"/>
      <w:divBdr>
        <w:top w:val="none" w:sz="0" w:space="0" w:color="auto"/>
        <w:left w:val="none" w:sz="0" w:space="0" w:color="auto"/>
        <w:bottom w:val="none" w:sz="0" w:space="0" w:color="auto"/>
        <w:right w:val="none" w:sz="0" w:space="0" w:color="auto"/>
      </w:divBdr>
    </w:div>
    <w:div w:id="669213353">
      <w:bodyDiv w:val="1"/>
      <w:marLeft w:val="0"/>
      <w:marRight w:val="0"/>
      <w:marTop w:val="0"/>
      <w:marBottom w:val="0"/>
      <w:divBdr>
        <w:top w:val="none" w:sz="0" w:space="0" w:color="auto"/>
        <w:left w:val="none" w:sz="0" w:space="0" w:color="auto"/>
        <w:bottom w:val="none" w:sz="0" w:space="0" w:color="auto"/>
        <w:right w:val="none" w:sz="0" w:space="0" w:color="auto"/>
      </w:divBdr>
    </w:div>
    <w:div w:id="777799307">
      <w:bodyDiv w:val="1"/>
      <w:marLeft w:val="0"/>
      <w:marRight w:val="0"/>
      <w:marTop w:val="0"/>
      <w:marBottom w:val="0"/>
      <w:divBdr>
        <w:top w:val="none" w:sz="0" w:space="0" w:color="auto"/>
        <w:left w:val="none" w:sz="0" w:space="0" w:color="auto"/>
        <w:bottom w:val="none" w:sz="0" w:space="0" w:color="auto"/>
        <w:right w:val="none" w:sz="0" w:space="0" w:color="auto"/>
      </w:divBdr>
    </w:div>
    <w:div w:id="912354185">
      <w:bodyDiv w:val="1"/>
      <w:marLeft w:val="0"/>
      <w:marRight w:val="0"/>
      <w:marTop w:val="0"/>
      <w:marBottom w:val="0"/>
      <w:divBdr>
        <w:top w:val="none" w:sz="0" w:space="0" w:color="auto"/>
        <w:left w:val="none" w:sz="0" w:space="0" w:color="auto"/>
        <w:bottom w:val="none" w:sz="0" w:space="0" w:color="auto"/>
        <w:right w:val="none" w:sz="0" w:space="0" w:color="auto"/>
      </w:divBdr>
    </w:div>
    <w:div w:id="1116486053">
      <w:bodyDiv w:val="1"/>
      <w:marLeft w:val="0"/>
      <w:marRight w:val="0"/>
      <w:marTop w:val="0"/>
      <w:marBottom w:val="0"/>
      <w:divBdr>
        <w:top w:val="none" w:sz="0" w:space="0" w:color="auto"/>
        <w:left w:val="none" w:sz="0" w:space="0" w:color="auto"/>
        <w:bottom w:val="none" w:sz="0" w:space="0" w:color="auto"/>
        <w:right w:val="none" w:sz="0" w:space="0" w:color="auto"/>
      </w:divBdr>
    </w:div>
    <w:div w:id="1257596119">
      <w:bodyDiv w:val="1"/>
      <w:marLeft w:val="0"/>
      <w:marRight w:val="0"/>
      <w:marTop w:val="0"/>
      <w:marBottom w:val="0"/>
      <w:divBdr>
        <w:top w:val="none" w:sz="0" w:space="0" w:color="auto"/>
        <w:left w:val="none" w:sz="0" w:space="0" w:color="auto"/>
        <w:bottom w:val="none" w:sz="0" w:space="0" w:color="auto"/>
        <w:right w:val="none" w:sz="0" w:space="0" w:color="auto"/>
      </w:divBdr>
    </w:div>
    <w:div w:id="1404721486">
      <w:bodyDiv w:val="1"/>
      <w:marLeft w:val="0"/>
      <w:marRight w:val="0"/>
      <w:marTop w:val="0"/>
      <w:marBottom w:val="0"/>
      <w:divBdr>
        <w:top w:val="none" w:sz="0" w:space="0" w:color="auto"/>
        <w:left w:val="none" w:sz="0" w:space="0" w:color="auto"/>
        <w:bottom w:val="none" w:sz="0" w:space="0" w:color="auto"/>
        <w:right w:val="none" w:sz="0" w:space="0" w:color="auto"/>
      </w:divBdr>
    </w:div>
    <w:div w:id="1434858154">
      <w:bodyDiv w:val="1"/>
      <w:marLeft w:val="0"/>
      <w:marRight w:val="0"/>
      <w:marTop w:val="0"/>
      <w:marBottom w:val="0"/>
      <w:divBdr>
        <w:top w:val="none" w:sz="0" w:space="0" w:color="auto"/>
        <w:left w:val="none" w:sz="0" w:space="0" w:color="auto"/>
        <w:bottom w:val="none" w:sz="0" w:space="0" w:color="auto"/>
        <w:right w:val="none" w:sz="0" w:space="0" w:color="auto"/>
      </w:divBdr>
    </w:div>
    <w:div w:id="1579170534">
      <w:bodyDiv w:val="1"/>
      <w:marLeft w:val="0"/>
      <w:marRight w:val="0"/>
      <w:marTop w:val="0"/>
      <w:marBottom w:val="0"/>
      <w:divBdr>
        <w:top w:val="none" w:sz="0" w:space="0" w:color="auto"/>
        <w:left w:val="none" w:sz="0" w:space="0" w:color="auto"/>
        <w:bottom w:val="none" w:sz="0" w:space="0" w:color="auto"/>
        <w:right w:val="none" w:sz="0" w:space="0" w:color="auto"/>
      </w:divBdr>
    </w:div>
    <w:div w:id="1621761963">
      <w:bodyDiv w:val="1"/>
      <w:marLeft w:val="0"/>
      <w:marRight w:val="0"/>
      <w:marTop w:val="0"/>
      <w:marBottom w:val="0"/>
      <w:divBdr>
        <w:top w:val="none" w:sz="0" w:space="0" w:color="auto"/>
        <w:left w:val="none" w:sz="0" w:space="0" w:color="auto"/>
        <w:bottom w:val="none" w:sz="0" w:space="0" w:color="auto"/>
        <w:right w:val="none" w:sz="0" w:space="0" w:color="auto"/>
      </w:divBdr>
    </w:div>
    <w:div w:id="1722437186">
      <w:bodyDiv w:val="1"/>
      <w:marLeft w:val="0"/>
      <w:marRight w:val="0"/>
      <w:marTop w:val="0"/>
      <w:marBottom w:val="0"/>
      <w:divBdr>
        <w:top w:val="none" w:sz="0" w:space="0" w:color="auto"/>
        <w:left w:val="none" w:sz="0" w:space="0" w:color="auto"/>
        <w:bottom w:val="none" w:sz="0" w:space="0" w:color="auto"/>
        <w:right w:val="none" w:sz="0" w:space="0" w:color="auto"/>
      </w:divBdr>
    </w:div>
    <w:div w:id="1887374048">
      <w:bodyDiv w:val="1"/>
      <w:marLeft w:val="0"/>
      <w:marRight w:val="0"/>
      <w:marTop w:val="0"/>
      <w:marBottom w:val="0"/>
      <w:divBdr>
        <w:top w:val="none" w:sz="0" w:space="0" w:color="auto"/>
        <w:left w:val="none" w:sz="0" w:space="0" w:color="auto"/>
        <w:bottom w:val="none" w:sz="0" w:space="0" w:color="auto"/>
        <w:right w:val="none" w:sz="0" w:space="0" w:color="auto"/>
      </w:divBdr>
    </w:div>
    <w:div w:id="2106070630">
      <w:bodyDiv w:val="1"/>
      <w:marLeft w:val="0"/>
      <w:marRight w:val="0"/>
      <w:marTop w:val="0"/>
      <w:marBottom w:val="0"/>
      <w:divBdr>
        <w:top w:val="none" w:sz="0" w:space="0" w:color="auto"/>
        <w:left w:val="none" w:sz="0" w:space="0" w:color="auto"/>
        <w:bottom w:val="none" w:sz="0" w:space="0" w:color="auto"/>
        <w:right w:val="none" w:sz="0" w:space="0" w:color="auto"/>
      </w:divBdr>
    </w:div>
    <w:div w:id="213178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rand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ibility@randa.org" TargetMode="External"/><Relationship Id="rId17" Type="http://schemas.openxmlformats.org/officeDocument/2006/relationships/hyperlink" Target="mailto:accessibility@randa.org" TargetMode="External"/><Relationship Id="rId2" Type="http://schemas.openxmlformats.org/officeDocument/2006/relationships/customXml" Target="../customXml/item2.xml"/><Relationship Id="rId16" Type="http://schemas.openxmlformats.org/officeDocument/2006/relationships/hyperlink" Target="mailto:Experiences@AIGwomensope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gwomensopen.signvideo.net/" TargetMode="External"/><Relationship Id="rId5" Type="http://schemas.openxmlformats.org/officeDocument/2006/relationships/numbering" Target="numbering.xml"/><Relationship Id="rId15" Type="http://schemas.openxmlformats.org/officeDocument/2006/relationships/hyperlink" Target="mailto:accessibility@randa.org" TargetMode="External"/><Relationship Id="rId10" Type="http://schemas.openxmlformats.org/officeDocument/2006/relationships/hyperlink" Target="mailto:accessibility@randa.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hanging-places.org/f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dcfad1-fe79-4211-b800-22c9febba1b5">
      <UserInfo>
        <DisplayName>Matt Tomlinson</DisplayName>
        <AccountId>361</AccountId>
        <AccountType/>
      </UserInfo>
    </SharedWithUsers>
    <TaxCatchAll xmlns="24dcfad1-fe79-4211-b800-22c9febba1b5" xsi:nil="true"/>
    <lcf76f155ced4ddcb4097134ff3c332f xmlns="bf422da5-60dd-4c46-95cd-1445466847d2">
      <Terms xmlns="http://schemas.microsoft.com/office/infopath/2007/PartnerControls"/>
    </lcf76f155ced4ddcb4097134ff3c332f>
    <_Flow_SignoffStatus xmlns="bf422da5-60dd-4c46-95cd-1445466847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3A74CCFA21F54C97D2E4B194EFDA22" ma:contentTypeVersion="18" ma:contentTypeDescription="Create a new document." ma:contentTypeScope="" ma:versionID="970dc11004877cdb2db3aed01d723786">
  <xsd:schema xmlns:xsd="http://www.w3.org/2001/XMLSchema" xmlns:xs="http://www.w3.org/2001/XMLSchema" xmlns:p="http://schemas.microsoft.com/office/2006/metadata/properties" xmlns:ns2="bf422da5-60dd-4c46-95cd-1445466847d2" xmlns:ns3="24dcfad1-fe79-4211-b800-22c9febba1b5" targetNamespace="http://schemas.microsoft.com/office/2006/metadata/properties" ma:root="true" ma:fieldsID="a03dc9836a26af5475223b94a3c420c5" ns2:_="" ns3:_="">
    <xsd:import namespace="bf422da5-60dd-4c46-95cd-1445466847d2"/>
    <xsd:import namespace="24dcfad1-fe79-4211-b800-22c9febba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2da5-60dd-4c46-95cd-144546684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c54590-f5cc-49b5-b64f-b77018cd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cfad1-fe79-4211-b800-22c9febba1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c3547-e500-4f38-94b7-649bc5478568}" ma:internalName="TaxCatchAll" ma:showField="CatchAllData" ma:web="24dcfad1-fe79-4211-b800-22c9febba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74A58-B7FC-4225-B73F-5B148711A497}">
  <ds:schemaRefs>
    <ds:schemaRef ds:uri="http://schemas.microsoft.com/sharepoint/v3/contenttype/forms"/>
  </ds:schemaRefs>
</ds:datastoreItem>
</file>

<file path=customXml/itemProps2.xml><?xml version="1.0" encoding="utf-8"?>
<ds:datastoreItem xmlns:ds="http://schemas.openxmlformats.org/officeDocument/2006/customXml" ds:itemID="{72BE6652-014F-437A-9A9E-1D497AB8063B}">
  <ds:schemaRefs>
    <ds:schemaRef ds:uri="http://schemas.microsoft.com/office/2006/metadata/properties"/>
    <ds:schemaRef ds:uri="http://schemas.microsoft.com/office/infopath/2007/PartnerControls"/>
    <ds:schemaRef ds:uri="24dcfad1-fe79-4211-b800-22c9febba1b5"/>
    <ds:schemaRef ds:uri="bf422da5-60dd-4c46-95cd-1445466847d2"/>
  </ds:schemaRefs>
</ds:datastoreItem>
</file>

<file path=customXml/itemProps3.xml><?xml version="1.0" encoding="utf-8"?>
<ds:datastoreItem xmlns:ds="http://schemas.openxmlformats.org/officeDocument/2006/customXml" ds:itemID="{729CA14A-F40B-4D91-A6E3-908CB63F7745}">
  <ds:schemaRefs>
    <ds:schemaRef ds:uri="http://schemas.openxmlformats.org/officeDocument/2006/bibliography"/>
  </ds:schemaRefs>
</ds:datastoreItem>
</file>

<file path=customXml/itemProps4.xml><?xml version="1.0" encoding="utf-8"?>
<ds:datastoreItem xmlns:ds="http://schemas.openxmlformats.org/officeDocument/2006/customXml" ds:itemID="{5C93CB45-5CBA-495B-8E57-147340FFC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2da5-60dd-4c46-95cd-1445466847d2"/>
    <ds:schemaRef ds:uri="24dcfad1-fe79-4211-b800-22c9febba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Gabe</dc:creator>
  <cp:keywords/>
  <cp:lastModifiedBy>Glenn Lavery</cp:lastModifiedBy>
  <cp:revision>4</cp:revision>
  <cp:lastPrinted>2019-03-26T13:21:00Z</cp:lastPrinted>
  <dcterms:created xsi:type="dcterms:W3CDTF">2023-11-16T14:35:00Z</dcterms:created>
  <dcterms:modified xsi:type="dcterms:W3CDTF">2023-11-16T14:36:00Z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0x010100253A74CCFA21F54C97D2E4B194EFDA22</vt:lpwstr>
  </property>
  <property fmtid="{D5CDD505-2E9C-101B-9397-08002B2CF9AE}" pid="3" name="MediaServiceImageTags">
    <vt:lpwstr/>
  </property>
</Properties>
</file>